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b6ef" w14:textId="a6db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Мақтаарал ауданының Мырзакент кенті әкімінің 2020 жылғы 19 наурыздағы № 168 "Мақтаарал ауданының Мырзакент кенті, Бейбітшілік көшесі № 250 үйдің ауласына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Мақтаарал ауданының Мырзакент кенті әкiмiнiң 2020 жылғы 20 мамырдағы № 243 шешiмi. Түркістан облысының Әдiлет департаментiнде 2020 жылғы 20 мамырда № 5627 болып тiркелдi</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Республиккасының 2016 жылғы 6 сәуірдегі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Қазақстан Республикасының Ауыл шаруашылығы министрлігі Ветеринариялық бақылау және қадағалау комитетінің Мақтаарал аудандық аумақтық инспекциясы басшысының 2020 жылғы 14 мамырдағы № 02-03/171 ұсынысы негізінде Мақтаарал ауданының Мырзакент кенті әкімі ШЕШІМ ҚАБЫЛДАДЫ:</w:t>
      </w:r>
    </w:p>
    <w:bookmarkEnd w:id="0"/>
    <w:bookmarkStart w:name="z2" w:id="1"/>
    <w:p>
      <w:pPr>
        <w:spacing w:after="0"/>
        <w:ind w:left="0"/>
        <w:jc w:val="both"/>
      </w:pPr>
      <w:r>
        <w:rPr>
          <w:rFonts w:ascii="Times New Roman"/>
          <w:b w:val="false"/>
          <w:i w:val="false"/>
          <w:color w:val="000000"/>
          <w:sz w:val="28"/>
        </w:rPr>
        <w:t>
      1. Иттің құтырық ауруының ошақтарын жоюға қатысты ветеринариялық іс-шаралар кешенінің жүргізілуіне байланысты Мақтаарал ауданының Мырзакент кенті, Бейбітшілік көшесі № 250 үйдің ауласына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Мақтаарал ауданының Мырзакент кенті әкімінің 2020 жылғы 19 наурыздағы № 168 "Мақтаарал ауданының Мырзакент кенті, Бейбітшілік көшесі № 250 үйдің ауласына шектеу іс-шараларын белгілеу туралы" (Нормативтік құқықтық актілерді мемлекеттік тіркеу тізілімінде № 5511 болып тіркелген және 2020 жылғы 31 наурызда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Мақтаарал ауданының "Мырзакент кенті әкімі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Мақтаарал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шешімнің орындалуын қадағалауды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Мырзакент кенті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