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b491" w14:textId="b7fb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Мақтаарал аудандық мәслихатының 2020 жылғы 3 шілдедегі № 68-428-VI шешiмi. Түркістан облысының Әдiлет департаментiнде 2020 жылғы 24 шілдеде № 5733 болып тiркелді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Мақтаарал ауданында бейбіт жиналыстарды ұйымдастыру және өткізу үшін арнайы орын болып Мақтарал ауылдық округі, Өркениет ауылы, Ж.Ыбраев көшесі "Алпамыс батыр" саябағындағы алаң айқындалсын.</w:t>
      </w:r>
    </w:p>
    <w:bookmarkEnd w:id="1"/>
    <w:bookmarkStart w:name="z3" w:id="2"/>
    <w:p>
      <w:pPr>
        <w:spacing w:after="0"/>
        <w:ind w:left="0"/>
        <w:jc w:val="both"/>
      </w:pPr>
      <w:r>
        <w:rPr>
          <w:rFonts w:ascii="Times New Roman"/>
          <w:b w:val="false"/>
          <w:i w:val="false"/>
          <w:color w:val="000000"/>
          <w:sz w:val="28"/>
        </w:rPr>
        <w:t>
      2. Мақтаарал ауданында демонстрациялар мен шерулер өткізу үшін жүру маршруты ретінде Мырзакент кентінің Т.Мадиходжаев көшесі мен А.Тлеубердин көшесінің бұрышынан А.Тлеубердин көшесі мен А.Яссауи көшесінің қиылысына дейінгі аралық айқындалсын.</w:t>
      </w:r>
    </w:p>
    <w:bookmarkEnd w:id="2"/>
    <w:bookmarkStart w:name="z4" w:id="3"/>
    <w:p>
      <w:pPr>
        <w:spacing w:after="0"/>
        <w:ind w:left="0"/>
        <w:jc w:val="both"/>
      </w:pPr>
      <w:r>
        <w:rPr>
          <w:rFonts w:ascii="Times New Roman"/>
          <w:b w:val="false"/>
          <w:i w:val="false"/>
          <w:color w:val="000000"/>
          <w:sz w:val="28"/>
        </w:rPr>
        <w:t xml:space="preserve">
      3. Мақтаарал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5. "Мақтаарал аудандық мәслихатының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Мақтаарал аудандық мәслихатының интернет-ресурсында орналастыруды қамтамасыз етсін.</w:t>
      </w:r>
    </w:p>
    <w:bookmarkStart w:name="z7" w:id="6"/>
    <w:p>
      <w:pPr>
        <w:spacing w:after="0"/>
        <w:ind w:left="0"/>
        <w:jc w:val="both"/>
      </w:pPr>
      <w:r>
        <w:rPr>
          <w:rFonts w:ascii="Times New Roman"/>
          <w:b w:val="false"/>
          <w:i w:val="false"/>
          <w:color w:val="000000"/>
          <w:sz w:val="28"/>
        </w:rPr>
        <w:t>
      6.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"03" шілдедегі № 68-428-VI</w:t>
            </w:r>
            <w:r>
              <w:br/>
            </w:r>
            <w:r>
              <w:rPr>
                <w:rFonts w:ascii="Times New Roman"/>
                <w:b w:val="false"/>
                <w:i w:val="false"/>
                <w:color w:val="000000"/>
                <w:sz w:val="20"/>
              </w:rPr>
              <w:t>шешіміне 1-қосымша</w:t>
            </w:r>
          </w:p>
        </w:tc>
      </w:tr>
    </w:tbl>
    <w:bookmarkStart w:name="z9" w:id="7"/>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7"/>
    <w:bookmarkStart w:name="z10" w:id="8"/>
    <w:p>
      <w:pPr>
        <w:spacing w:after="0"/>
        <w:ind w:left="0"/>
        <w:jc w:val="both"/>
      </w:pPr>
      <w:r>
        <w:rPr>
          <w:rFonts w:ascii="Times New Roman"/>
          <w:b w:val="false"/>
          <w:i w:val="false"/>
          <w:color w:val="000000"/>
          <w:sz w:val="28"/>
        </w:rPr>
        <w:t>
      Бейбіт жиналыстарды ұйымдастыру және өткізу үшін арнайы орын Мақтаарал аудандық мәслихаты бейбіт жиналыстарды немесе шерулерді өткізу үшін айқындаған жалпыға ортақ пайдаланылатын орын немесе жүру маршруты.</w:t>
      </w:r>
    </w:p>
    <w:bookmarkEnd w:id="8"/>
    <w:bookmarkStart w:name="z11" w:id="9"/>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4516"/>
        <w:gridCol w:w="4449"/>
        <w:gridCol w:w="2172"/>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Мақтарал ауылдық округі, Өркениет ауылы, Ж.Ыбраев көшесі "Алпамыс батыр" саябағының алаңы</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 жарығы;</w:t>
            </w:r>
            <w:r>
              <w:br/>
            </w:r>
            <w:r>
              <w:rPr>
                <w:rFonts w:ascii="Times New Roman"/>
                <w:b w:val="false"/>
                <w:i w:val="false"/>
                <w:color w:val="000000"/>
                <w:sz w:val="20"/>
              </w:rPr>
              <w:t>-электр энергиясын қосу нүктесі;</w:t>
            </w:r>
            <w:r>
              <w:br/>
            </w:r>
            <w:r>
              <w:rPr>
                <w:rFonts w:ascii="Times New Roman"/>
                <w:b w:val="false"/>
                <w:i w:val="false"/>
                <w:color w:val="000000"/>
                <w:sz w:val="20"/>
              </w:rPr>
              <w:t>-бейне бақылау және бейне жазба камералары;</w:t>
            </w:r>
            <w:r>
              <w:br/>
            </w:r>
            <w:r>
              <w:rPr>
                <w:rFonts w:ascii="Times New Roman"/>
                <w:b w:val="false"/>
                <w:i w:val="false"/>
                <w:color w:val="000000"/>
                <w:sz w:val="20"/>
              </w:rPr>
              <w:t>- автотұрақ орны (1 кіру, 1 шығу).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w:t>
            </w:r>
          </w:p>
        </w:tc>
      </w:tr>
    </w:tbl>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w:t>
      </w:r>
    </w:p>
    <w:p>
      <w:pPr>
        <w:spacing w:after="0"/>
        <w:ind w:left="0"/>
        <w:jc w:val="both"/>
      </w:pPr>
      <w:r>
        <w:rPr>
          <w:rFonts w:ascii="Times New Roman"/>
          <w:b w:val="false"/>
          <w:i w:val="false"/>
          <w:color w:val="000000"/>
          <w:sz w:val="28"/>
        </w:rPr>
        <w:t>
      - БАҚ үшін арнайы белгіленген орын (лента немесе қоршау 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 бейбіт жиналыстар өткізу кезінде аудио визуалды техника құралдарын пайдалануға, сондай-ақ бейне және фото түсірілім жасауды;</w:t>
      </w:r>
    </w:p>
    <w:p>
      <w:pPr>
        <w:spacing w:after="0"/>
        <w:ind w:left="0"/>
        <w:jc w:val="both"/>
      </w:pPr>
      <w:r>
        <w:rPr>
          <w:rFonts w:ascii="Times New Roman"/>
          <w:b w:val="false"/>
          <w:i w:val="false"/>
          <w:color w:val="000000"/>
          <w:sz w:val="28"/>
        </w:rPr>
        <w:t>
      Мырзакент кентінің Т.Мадиходжаев көшесі мен А.Тлеубердин көшесінің бұрышынан А.Тлеубердин көшесі мен А.Яссауи көшесінің қиылысына дейінгі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 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"03" шілдедегі № 68-428-VI</w:t>
            </w:r>
            <w:r>
              <w:br/>
            </w:r>
            <w:r>
              <w:rPr>
                <w:rFonts w:ascii="Times New Roman"/>
                <w:b w:val="false"/>
                <w:i w:val="false"/>
                <w:color w:val="000000"/>
                <w:sz w:val="20"/>
              </w:rPr>
              <w:t>шешіміне 2-қосымша</w:t>
            </w:r>
          </w:p>
        </w:tc>
      </w:tr>
    </w:tbl>
    <w:bookmarkStart w:name="z14" w:id="10"/>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10"/>
    <w:bookmarkStart w:name="z15" w:id="11"/>
    <w:p>
      <w:pPr>
        <w:spacing w:after="0"/>
        <w:ind w:left="0"/>
        <w:jc w:val="both"/>
      </w:pPr>
      <w:r>
        <w:rPr>
          <w:rFonts w:ascii="Times New Roman"/>
          <w:b w:val="false"/>
          <w:i w:val="false"/>
          <w:color w:val="000000"/>
          <w:sz w:val="28"/>
        </w:rPr>
        <w:t>
      Пикеттеуді өткізуге тыйым салынады:</w:t>
      </w:r>
    </w:p>
    <w:bookmarkEnd w:id="11"/>
    <w:bookmarkStart w:name="z16" w:id="12"/>
    <w:p>
      <w:pPr>
        <w:spacing w:after="0"/>
        <w:ind w:left="0"/>
        <w:jc w:val="both"/>
      </w:pPr>
      <w:r>
        <w:rPr>
          <w:rFonts w:ascii="Times New Roman"/>
          <w:b w:val="false"/>
          <w:i w:val="false"/>
          <w:color w:val="000000"/>
          <w:sz w:val="28"/>
        </w:rPr>
        <w:t>
      1. Жаппай жерлеу орындарында;</w:t>
      </w:r>
    </w:p>
    <w:bookmarkEnd w:id="12"/>
    <w:bookmarkStart w:name="z17" w:id="13"/>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3"/>
    <w:bookmarkStart w:name="z18" w:id="14"/>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14"/>
    <w:bookmarkStart w:name="z19" w:id="15"/>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15"/>
    <w:bookmarkStart w:name="z20" w:id="16"/>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16"/>
    <w:bookmarkStart w:name="z21" w:id="17"/>
    <w:p>
      <w:pPr>
        <w:spacing w:after="0"/>
        <w:ind w:left="0"/>
        <w:jc w:val="both"/>
      </w:pPr>
      <w:r>
        <w:rPr>
          <w:rFonts w:ascii="Times New Roman"/>
          <w:b w:val="false"/>
          <w:i w:val="false"/>
          <w:color w:val="000000"/>
          <w:sz w:val="28"/>
        </w:rPr>
        <w:t>
      6. Магистральдық теміржол желілерінде, магистральдық құбыр жолдарда, ұлттық электр желісінде, магистральдық байланыс желілерінде және оларға іргелес жатқан аумақтарда.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