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2e612" w14:textId="b32e61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2020 жылғы 21 желтоқсандағы № 66/399-VI шешiмi. Түркістан облысының Әдiлет департаментiнде 2020 жылғы 31 желтоқсанда № 5993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01.01.2021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2020 жылғы 11 желтоқсандағы № 54/557-VI "2021-2023 жылдарға арналған облыстық бюджет туралы" Нормативтік құқықтық актілерді мемлекеттік тіркеу тізілімінде № 5953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Қазығұрт ауданының 2020-2022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2021 жылға мынадай көлемде бекітілсін:</w:t>
      </w:r>
    </w:p>
    <w:bookmarkEnd w:id="1"/>
    <w:p>
      <w:pPr>
        <w:spacing w:after="0"/>
        <w:ind w:left="0"/>
        <w:jc w:val="both"/>
      </w:pPr>
      <w:r>
        <w:rPr>
          <w:rFonts w:ascii="Times New Roman"/>
          <w:b w:val="false"/>
          <w:i w:val="false"/>
          <w:color w:val="000000"/>
          <w:sz w:val="28"/>
        </w:rPr>
        <w:t>
      1) кiрiстер – 23 549 658 мың теңге:</w:t>
      </w:r>
    </w:p>
    <w:p>
      <w:pPr>
        <w:spacing w:after="0"/>
        <w:ind w:left="0"/>
        <w:jc w:val="both"/>
      </w:pPr>
      <w:r>
        <w:rPr>
          <w:rFonts w:ascii="Times New Roman"/>
          <w:b w:val="false"/>
          <w:i w:val="false"/>
          <w:color w:val="000000"/>
          <w:sz w:val="28"/>
        </w:rPr>
        <w:t>
      салықтық түсiмдер – 2 616 807 мың теңге;</w:t>
      </w:r>
    </w:p>
    <w:p>
      <w:pPr>
        <w:spacing w:after="0"/>
        <w:ind w:left="0"/>
        <w:jc w:val="both"/>
      </w:pPr>
      <w:r>
        <w:rPr>
          <w:rFonts w:ascii="Times New Roman"/>
          <w:b w:val="false"/>
          <w:i w:val="false"/>
          <w:color w:val="000000"/>
          <w:sz w:val="28"/>
        </w:rPr>
        <w:t>
      салықтық емес түсiмдер – 21 985 мың теңге;</w:t>
      </w:r>
    </w:p>
    <w:p>
      <w:pPr>
        <w:spacing w:after="0"/>
        <w:ind w:left="0"/>
        <w:jc w:val="both"/>
      </w:pPr>
      <w:r>
        <w:rPr>
          <w:rFonts w:ascii="Times New Roman"/>
          <w:b w:val="false"/>
          <w:i w:val="false"/>
          <w:color w:val="000000"/>
          <w:sz w:val="28"/>
        </w:rPr>
        <w:t>
      негізгі капиталды сатудан түсетін түсімдер – 89 416 мың теңге;</w:t>
      </w:r>
    </w:p>
    <w:p>
      <w:pPr>
        <w:spacing w:after="0"/>
        <w:ind w:left="0"/>
        <w:jc w:val="both"/>
      </w:pPr>
      <w:r>
        <w:rPr>
          <w:rFonts w:ascii="Times New Roman"/>
          <w:b w:val="false"/>
          <w:i w:val="false"/>
          <w:color w:val="000000"/>
          <w:sz w:val="28"/>
        </w:rPr>
        <w:t>
      трансферттер түсiмi – 20 821 450 мың теңге;</w:t>
      </w:r>
    </w:p>
    <w:p>
      <w:pPr>
        <w:spacing w:after="0"/>
        <w:ind w:left="0"/>
        <w:jc w:val="both"/>
      </w:pPr>
      <w:r>
        <w:rPr>
          <w:rFonts w:ascii="Times New Roman"/>
          <w:b w:val="false"/>
          <w:i w:val="false"/>
          <w:color w:val="000000"/>
          <w:sz w:val="28"/>
        </w:rPr>
        <w:t>
      2) шығындар – 23 705 076 мың теңге;</w:t>
      </w:r>
    </w:p>
    <w:p>
      <w:pPr>
        <w:spacing w:after="0"/>
        <w:ind w:left="0"/>
        <w:jc w:val="both"/>
      </w:pPr>
      <w:r>
        <w:rPr>
          <w:rFonts w:ascii="Times New Roman"/>
          <w:b w:val="false"/>
          <w:i w:val="false"/>
          <w:color w:val="000000"/>
          <w:sz w:val="28"/>
        </w:rPr>
        <w:t>
      3) таза бюджеттік кредиттеу – 203 280 мың теңге:</w:t>
      </w:r>
    </w:p>
    <w:p>
      <w:pPr>
        <w:spacing w:after="0"/>
        <w:ind w:left="0"/>
        <w:jc w:val="both"/>
      </w:pPr>
      <w:r>
        <w:rPr>
          <w:rFonts w:ascii="Times New Roman"/>
          <w:b w:val="false"/>
          <w:i w:val="false"/>
          <w:color w:val="000000"/>
          <w:sz w:val="28"/>
        </w:rPr>
        <w:t>
      бюджеттік кредиттер – 262 530 мың теңге;</w:t>
      </w:r>
    </w:p>
    <w:p>
      <w:pPr>
        <w:spacing w:after="0"/>
        <w:ind w:left="0"/>
        <w:jc w:val="both"/>
      </w:pPr>
      <w:r>
        <w:rPr>
          <w:rFonts w:ascii="Times New Roman"/>
          <w:b w:val="false"/>
          <w:i w:val="false"/>
          <w:color w:val="000000"/>
          <w:sz w:val="28"/>
        </w:rPr>
        <w:t>
      бюджеттік кредиттерді өтеу – 59 250 мың теңге;</w:t>
      </w:r>
    </w:p>
    <w:p>
      <w:pPr>
        <w:spacing w:after="0"/>
        <w:ind w:left="0"/>
        <w:jc w:val="both"/>
      </w:pPr>
      <w:r>
        <w:rPr>
          <w:rFonts w:ascii="Times New Roman"/>
          <w:b w:val="false"/>
          <w:i w:val="false"/>
          <w:color w:val="000000"/>
          <w:sz w:val="28"/>
        </w:rPr>
        <w:t>
      4) қаржы активтерімен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- 358 698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358 698 мың теңге, оның ішінде:</w:t>
      </w:r>
    </w:p>
    <w:p>
      <w:pPr>
        <w:spacing w:after="0"/>
        <w:ind w:left="0"/>
        <w:jc w:val="both"/>
      </w:pPr>
      <w:r>
        <w:rPr>
          <w:rFonts w:ascii="Times New Roman"/>
          <w:b w:val="false"/>
          <w:i w:val="false"/>
          <w:color w:val="000000"/>
          <w:sz w:val="28"/>
        </w:rPr>
        <w:t>
      қарыздар түсімі – 262 530 мың теңге;</w:t>
      </w:r>
    </w:p>
    <w:p>
      <w:pPr>
        <w:spacing w:after="0"/>
        <w:ind w:left="0"/>
        <w:jc w:val="both"/>
      </w:pPr>
      <w:r>
        <w:rPr>
          <w:rFonts w:ascii="Times New Roman"/>
          <w:b w:val="false"/>
          <w:i w:val="false"/>
          <w:color w:val="000000"/>
          <w:sz w:val="28"/>
        </w:rPr>
        <w:t>
      қарыздарды өтеу – 59 250 мың теңге;</w:t>
      </w:r>
    </w:p>
    <w:p>
      <w:pPr>
        <w:spacing w:after="0"/>
        <w:ind w:left="0"/>
        <w:jc w:val="both"/>
      </w:pPr>
      <w:r>
        <w:rPr>
          <w:rFonts w:ascii="Times New Roman"/>
          <w:b w:val="false"/>
          <w:i w:val="false"/>
          <w:color w:val="000000"/>
          <w:sz w:val="28"/>
        </w:rPr>
        <w:t>
      бюджет қаражатының пайдаланылатын қалдықтары – 155 418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Түркістан облысы Қазығұрт аудандық мәслихатының 29.11.2021 </w:t>
      </w:r>
      <w:r>
        <w:rPr>
          <w:rFonts w:ascii="Times New Roman"/>
          <w:b w:val="false"/>
          <w:i w:val="false"/>
          <w:color w:val="000000"/>
          <w:sz w:val="28"/>
        </w:rPr>
        <w:t>№ 18/78-VII</w:t>
      </w:r>
      <w:r>
        <w:rPr>
          <w:rFonts w:ascii="Times New Roman"/>
          <w:b w:val="false"/>
          <w:i w:val="false"/>
          <w:color w:val="ff0000"/>
          <w:sz w:val="28"/>
        </w:rPr>
        <w:t xml:space="preserve"> шешiмiмен (01.01.2021 бастап қолданысқа енгізіледі).</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2021 жылы салық түсімдерінен облыстық бюджетке корпоративтік табыс салығы, төлем көзінен салық салынатын табыстардан ұсталатын жеке табыс салығын, төлем көзінен салық салынбайтын шетелдік азаматтар табысынан ұсталатын жеке табыс салығы және әлеуметтік салықтан 50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2021 жылға аудандық бюджеттен аудандық маңызы бар қаланың, ауылдық округтердің бюджеттеріне берілетін бюджеттік субвенциялар сомасы 355 995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-19 722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-25 237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-25 444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-28 327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-23 922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-38 546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-40 283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-23 903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-22 825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-28 790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-28 410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 мың теңге.</w:t>
            </w:r>
          </w:p>
        </w:tc>
      </w:tr>
    </w:tbl>
    <w:bookmarkStart w:name="z5" w:id="4"/>
    <w:p>
      <w:pPr>
        <w:spacing w:after="0"/>
        <w:ind w:left="0"/>
        <w:jc w:val="both"/>
      </w:pPr>
      <w:r>
        <w:rPr>
          <w:rFonts w:ascii="Times New Roman"/>
          <w:b w:val="false"/>
          <w:i w:val="false"/>
          <w:color w:val="000000"/>
          <w:sz w:val="28"/>
        </w:rPr>
        <w:t xml:space="preserve">
      4. Аудан әкімдігінің 2021 жылға арналған резерві – 38 000 мың теңге көлемінде бекітілсін. </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2021-2023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6. 2021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және мәдениет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6"/>
    <w:bookmarkStart w:name="z8" w:id="7"/>
    <w:p>
      <w:pPr>
        <w:spacing w:after="0"/>
        <w:ind w:left="0"/>
        <w:jc w:val="both"/>
      </w:pPr>
      <w:r>
        <w:rPr>
          <w:rFonts w:ascii="Times New Roman"/>
          <w:b w:val="false"/>
          <w:i w:val="false"/>
          <w:color w:val="000000"/>
          <w:sz w:val="28"/>
        </w:rPr>
        <w:t>
      7. "Қазығұрт аудандық маслихат аппараты" мемлекеттік мекемесі Қазақстан Республикасының заңнамасында белгіленген тәртіппен:</w:t>
      </w:r>
    </w:p>
    <w:bookmarkEnd w:id="7"/>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ресми жарияланғаннан кейін осы шешімді Қазығұрт аудандық мәслихатының интернет – ресурсына орналастыруын қамтамасыз етсін.</w:t>
      </w:r>
    </w:p>
    <w:bookmarkStart w:name="z9" w:id="8"/>
    <w:p>
      <w:pPr>
        <w:spacing w:after="0"/>
        <w:ind w:left="0"/>
        <w:jc w:val="both"/>
      </w:pPr>
      <w:r>
        <w:rPr>
          <w:rFonts w:ascii="Times New Roman"/>
          <w:b w:val="false"/>
          <w:i w:val="false"/>
          <w:color w:val="000000"/>
          <w:sz w:val="28"/>
        </w:rPr>
        <w:t>
      8. Осы шешім 2021 жылдың 1 қаңтарынан бастап қолданысқа енгізілсін.</w:t>
      </w:r>
    </w:p>
    <w:bookmarkEnd w:id="8"/>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Тургараев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міндетін уақытша атқарушы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Жылкыбаев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66/399-VI</w:t>
            </w:r>
            <w:r>
              <w:br/>
            </w:r>
            <w:r>
              <w:rPr>
                <w:rFonts w:ascii="Times New Roman"/>
                <w:b w:val="false"/>
                <w:i w:val="false"/>
                <w:color w:val="000000"/>
                <w:sz w:val="20"/>
              </w:rPr>
              <w:t>шешіміне 1-қосымша</w:t>
            </w:r>
          </w:p>
        </w:tc>
      </w:tr>
    </w:tbl>
    <w:p>
      <w:pPr>
        <w:spacing w:after="0"/>
        <w:ind w:left="0"/>
        <w:jc w:val="left"/>
      </w:pPr>
      <w:r>
        <w:rPr>
          <w:rFonts w:ascii="Times New Roman"/>
          <w:b/>
          <w:i w:val="false"/>
          <w:color w:val="000000"/>
        </w:rPr>
        <w:t xml:space="preserve"> 2021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Түркістан облысы Қазығұрт аудандық мәслихатының 29.11.2021 </w:t>
      </w:r>
      <w:r>
        <w:rPr>
          <w:rFonts w:ascii="Times New Roman"/>
          <w:b w:val="false"/>
          <w:i w:val="false"/>
          <w:color w:val="ff0000"/>
          <w:sz w:val="28"/>
        </w:rPr>
        <w:t>№ 18/78-VII</w:t>
      </w:r>
      <w:r>
        <w:rPr>
          <w:rFonts w:ascii="Times New Roman"/>
          <w:b w:val="false"/>
          <w:i w:val="false"/>
          <w:color w:val="ff0000"/>
          <w:sz w:val="28"/>
        </w:rPr>
        <w:t xml:space="preserve"> шешiмiмен (01.01.2021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23 549 658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2 616 807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942 024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202 423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739 601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835 054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833 828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11 185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бюджеттен қаржыландырылатын мемлекеттік мекемелер ұйымдастыратын мемлекеттік сатып алуды өткізуден түсетін ақша түсімдері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89 416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20 821 450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103 355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20 718 095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20 718 095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23 705 076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701 999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203 184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45 507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463 351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250 799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145 916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104 883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50 848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161 704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2 471 045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1 125 217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1 277 697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709 744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88 522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98 151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мүгедектерді протездік-ортопедиялық көмек, сурдотехникалық құралдар, тифлотехникалық құралдар, санаторий-курорттық емделу, міндетті гигиеналық құралдармен қамтамасыз ету, арнаулы жүріп-тұру құралдары, қозғалуға қиындығы бар бірінші топтағы мүгедектерге жеке көмекшінің және есту бойынша мүгедектерге қолмен көрсететін тіл маманының қызметтері мен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281 341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68 131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1 175 110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341 657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483 029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66 835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182 378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233 816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563 878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253 719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210 894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Зоопарктер мен дендропарктердiң жұмыс iстеуiн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23 988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142 428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74 199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37 479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1 704 682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1 322 441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143 055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31 090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40 531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39 138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1 463 959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1 458 959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1 446 919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23 008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1 423 911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1 263 907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710 088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инфрақұрылымдарды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13 937 489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13 581 471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355 995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3.Таза бюджеттік кредиттеу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203 280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асыруға берілетін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4.Қаржы активтерімен операциялар бойынша сальдо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358 698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262 530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59 250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155 418</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66/399-VI</w:t>
            </w:r>
            <w:r>
              <w:br/>
            </w:r>
            <w:r>
              <w:rPr>
                <w:rFonts w:ascii="Times New Roman"/>
                <w:b w:val="false"/>
                <w:i w:val="false"/>
                <w:color w:val="000000"/>
                <w:sz w:val="20"/>
              </w:rPr>
              <w:t>шешіміне 2 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17 148 122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2 005 534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742 931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269 884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473 047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495 724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726 048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725 828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21 275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3 615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5 496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15 134 777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15 134 777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17 148 122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299 818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127 538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7 556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59 655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33 915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476 544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315 148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57 245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880 225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534 900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467 450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178 069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124 841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122 169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35 760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20 812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660 683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22 362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40 660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13 748 680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13 326 356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422 324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48 113</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66/399-VI</w:t>
            </w:r>
            <w:r>
              <w:br/>
            </w:r>
            <w:r>
              <w:rPr>
                <w:rFonts w:ascii="Times New Roman"/>
                <w:b w:val="false"/>
                <w:i w:val="false"/>
                <w:color w:val="000000"/>
                <w:sz w:val="20"/>
              </w:rPr>
              <w:t>шешіміне 3 қосымша</w:t>
            </w:r>
          </w:p>
        </w:tc>
      </w:tr>
    </w:tbl>
    <w:p>
      <w:pPr>
        <w:spacing w:after="0"/>
        <w:ind w:left="0"/>
        <w:jc w:val="left"/>
      </w:pPr>
      <w:r>
        <w:rPr>
          <w:rFonts w:ascii="Times New Roman"/>
          <w:b/>
          <w:i w:val="false"/>
          <w:color w:val="000000"/>
        </w:rPr>
        <w:t xml:space="preserve"> 2023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4 086 823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2 102 966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783 110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494 334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518 032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758 813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758 491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20 437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1 975 499</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4 086 823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332 315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162 535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136 083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55 336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114 444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50 792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24 801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11 386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917 373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346 263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61 389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61 080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50 146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104 935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78 918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512 378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15 745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149 761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106 742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16 555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84 039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12 959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31 175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38 156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22 206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997 143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23 860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43 384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950 620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51 337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w:t>
            </w:r>
            <w:r>
              <w:br/>
            </w:r>
            <w:r>
              <w:rPr>
                <w:rFonts w:ascii="Times New Roman"/>
                <w:b w:val="false"/>
                <w:i w:val="false"/>
                <w:color w:val="000000"/>
                <w:sz w:val="20"/>
              </w:rPr>
              <w:t>мәслихатының 2020 жылғы</w:t>
            </w:r>
            <w:r>
              <w:br/>
            </w:r>
            <w:r>
              <w:rPr>
                <w:rFonts w:ascii="Times New Roman"/>
                <w:b w:val="false"/>
                <w:i w:val="false"/>
                <w:color w:val="000000"/>
                <w:sz w:val="20"/>
              </w:rPr>
              <w:t>21 желтоқсандағы № 66/399-VI</w:t>
            </w:r>
            <w:r>
              <w:br/>
            </w:r>
            <w:r>
              <w:rPr>
                <w:rFonts w:ascii="Times New Roman"/>
                <w:b w:val="false"/>
                <w:i w:val="false"/>
                <w:color w:val="000000"/>
                <w:sz w:val="20"/>
              </w:rPr>
              <w:t>шешіміне 4 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2021-2023 жылдарға арналған аудандық бюджеттік даму бағдарламасының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