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c0af" w14:textId="715c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2019 жылғы 31 желтоқсандағы № 53/326-VІ "2020-2022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2020 жылғы 22 маусымдағы № 59/361-VI шешiмi. Түркістан облысының Әдiлет департаментiнде 2020 жылғы 9 шілдеде № 5702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Қазығұрт аудандық мәслихатының 2020 жылғы 4 маусымдағы № 58/357-VI "Қазығұрт аудандық мәслихатының 2019 жылғы 20 желтоқсандағы № 52/317-VІ "2020-2022 жылдарға арналған аудандық бюджет туралы" шешіміне өзгерістер енгізу туралы" Нормативтік құқықтық актілерді мемлекеттік тіркеу тізілімінде № 5648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2019 жылғы 31 желтоқсандағы № 53/326-VI "2020-2022 жылдарға арналған ауылдық округтердің бюджеті туралы" (Нормативтік құқықтық актілерді мемлекеттік тіркеу тізілімінде № 5367 тіркелген, 2020 жылы 20 қаңтардағы "Қазығұрт тынысы" газетінде және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2020-2022 жылдарға арналған бюджеті 1 қосымшаға сәйкес, оның ішінде 2020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649 720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605 793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655 129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5 409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5 409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Сарапхана ауылдық округінің 2020-2022 жылдарға арналған бюджеті 2 қосымшаға сәйкес, оның ішінде 2020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267 787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258 595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3 088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3 088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Алтынтөбе ауылы округінің 2020-2022 жылдарға арналған бюджеті 3 қосымшаға сәйкес, оның ішінде 2020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126 615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120 931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Қарабау ауылы округінің 2020-2022 жылдарға арналған бюджеті 4 қосымшаға сәйкес, оның ішінде 2020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179 737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177 623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3 030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Сабыр Рақымов ауылдық округінің 2020-2022 жылдарға арналған бюджеті 5 қосымшаға сәйкес, оның ішінде 2020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137 028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135 262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268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Қарақозы Абдалиев ауылдық округінің 2020-2022 жылдарға арналған бюджеті 6 қосымшаға сәйкес, оның ішінде 2020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299 450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293 897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1 728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1 728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Қызылқия ауылы округінің 2020-2022 жылдарға арналған бюджеті 7 қосымшаға сәйкес, оның ішінде 2020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285 139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280 534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Шанақ ауылы округінің 2020-2022 жылдарға арналған бюджеті 8 қосымшаға сәйкес, оның ішінде 2020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123 260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Шарбұлақ ауылы округінің 2020-2022 жылдарға арналған бюджеті 9 қосымшаға сәйкес, оның ішінде 2020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106 138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103 645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664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664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Жаңабазар ауылы округінің 2020-2022 жылдарға арналған бюджеті 10 қосымшаға сәйкес, оның ішінде 2020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244 425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237 947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1 279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1 279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Тұрбат ауылы округінің 2020-2022 жылдарға арналған бюджеті 11 қосымшаға сәйкес, оның ішінде 2020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208 094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204 614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Қақпақ ауылы округінің 2020-2022 жылдарға арналған бюджеті 12 қосымшаға сәйкес, оның ішінде 2020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150 232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147 997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1 769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1 769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Жігерген ауылы округінің 2020-2022 жылдарға арналған бюджеті 13 қосымшаға сәйкес, оның ішінде 2020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102 075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701 мың теңге.".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маслихат аппараты" мемлекеттік мекемесі Қазақстан Республикасының заңнамасында белгіленген тәртіппен: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Қазығұрт аудандық мәслихатының интернет – ресурсына орналастыруын қамтамасыз етсін.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маусымдағы № 59/361-VI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53/326-VI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