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da25e" w14:textId="c9da2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Атауы жоқ көшеге атау беру туралы</w:t>
      </w:r>
    </w:p>
    <w:p>
      <w:pPr>
        <w:spacing w:after="0"/>
        <w:ind w:left="0"/>
        <w:jc w:val="both"/>
      </w:pPr>
      <w:r>
        <w:rPr>
          <w:rFonts w:ascii="Times New Roman"/>
          <w:b w:val="false"/>
          <w:i w:val="false"/>
          <w:color w:val="000000"/>
          <w:sz w:val="28"/>
        </w:rPr>
        <w:t>Түркістан облысы Бәйдібек ауданы әкімдігінің Алғабас ауылдық округі әкімінің 2020 жылғы 20 ақпандағы № 02 шешiмi. Түркістан облысының Әдiлет департаментiнде 2020 жылғы 20 ақпанда № 5435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әкiмшiлiк-аумақтық құрылысы туралы Қазақстан Республикасының 1993 жылғы 8 желтоқсандағы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тиісті аумақ халықының пікірін ескере отырып, Түркістан облыстық ономастика комиссиясының 2019 жылғы 26 желтоқсандағы қорытындысы негізінде, Бәйдібек ауданы әкімдігінің Алғабас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Алғабас ауылдық округінің Үсіктас елді мекеніндегі атауы жоқ № 1 көшеге "Айдарлы" атауы берілсін:</w:t>
      </w:r>
    </w:p>
    <w:bookmarkEnd w:id="1"/>
    <w:bookmarkStart w:name="z3" w:id="2"/>
    <w:p>
      <w:pPr>
        <w:spacing w:after="0"/>
        <w:ind w:left="0"/>
        <w:jc w:val="both"/>
      </w:pPr>
      <w:r>
        <w:rPr>
          <w:rFonts w:ascii="Times New Roman"/>
          <w:b w:val="false"/>
          <w:i w:val="false"/>
          <w:color w:val="000000"/>
          <w:sz w:val="28"/>
        </w:rPr>
        <w:t>
      2. "Бәйдібек ауданы әкімдігінің Алғабас ауылдық округі әкімінің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мемлекеттік тіркелген күнен бастап күнтізбелік он күн ішінде оның көшірмесін баспа және электрондық түрде қазақ және орыс тілдерінде Қазақстан Республикасы Әділет министірлігінің "Қазақстан Республикасының Заңнама және құқықтық ақпарат институты" шаруашылық жүргізу құкығындағы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ресми жарияланғаннан кейін осы шешімді Бәйдібек ауданы әкімдігінің интернет-ресурсына орналастыруын қамтамассыз етсін.</w:t>
      </w:r>
    </w:p>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Алғабас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Қ.Төлепов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