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a0f6" w14:textId="cefa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2020 жылғы 20 мамырдағы № 187 қаулысы. Түркістан облысының Әдiлет департаментiнде 2020 жылғы 21 мамырда № 5629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Экология, геология және табиғи ресурстар министрлігі Су ресурстары комитеті "Қазсушар" шаруашылық жүргізу құқығындағы республикалық мемлекеттік кәсіпорнының Түркістан филиалына Батыс су жинаушы коллекторы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жердің меншік иелері мен жер пайдаланушылардан алып қоймастан, жер учаскелеріне уақытша өтеусіз қысқа 3 (үш)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Түркістан облысы Арыс қаласы әкiмдiгiнiң 20.09.2022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Түркістан облысы Арыс қаласы әкiмдiгiнiң 20.09.2022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С.Дәрібайға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қаулысы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су жинаушы коллекторы үшін қауымдық сервитут белгіленетін жер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ауылдық округі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