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7973" w14:textId="4b27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11 желтоқсандағы № 257-V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2020 жылғы 30 қыркүйектегі № 547-VI шешімі. Атырау облысының Әділет департаментінде 2020 жылғы 14 қазанда № 4767 болып тіркелді. Күші жойылды - Атырау облысы Құрманғазы аудандық мәслихатының 2022 жылғы 14 қыркүйектегі № 172-VII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14.09.2022 № </w:t>
      </w:r>
      <w:r>
        <w:rPr>
          <w:rFonts w:ascii="Times New Roman"/>
          <w:b w:val="false"/>
          <w:i w:val="false"/>
          <w:color w:val="ff0000"/>
          <w:sz w:val="28"/>
        </w:rPr>
        <w:t>172-VII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қаулысы негізінде Құрманғазы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11 желтоқсандағы № 257-V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2814 тіркелген, аудандық "Серпер" үнжариясында 2014 жылғы 16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мәслихатының әлеуметтік сала, жастар саясаты, заңдылық және құқықтық мәселелер жөніндегі тұрақты комиссиясына (төрағасы М. Қуаншалиев)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тыс LX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Есенгазиев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2020 жылғы 30 қыркүйегі № 547-VI шешіміне қосымша</w:t>
            </w:r>
          </w:p>
        </w:tc>
      </w:tr>
    </w:tbl>
    <w:bookmarkStart w:name="z12" w:id="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мен мемлекеттік қауіпсіздік әскерлері мен органдарының ерікті жалдамалы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"Ардагерлер туралы" Қазақстан Республикасының 2020 жылғы 6 мамырдағы Заңының 4 - 6-баптарында аталған адамдардың отбасылары;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xml:space="preserve">
1) бұрынғы КСР Одағының үкіметтік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 (әскери мамандар мен кеңесшілерді қоса алғанда); </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 жаттығу жиындарына шақырылған және Ауғанстанға ұрыс қимылдары жүріп жатқан кезеңде жіберілген әскери міндеттілер; Ауғанстанға ұрыс қимылдары жүріп жатқан кезеңде осы елге жүк жеткізу үшін жіберілген автомобиль батальондарының әскери қызметшілері;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бұрынғы КСР Одағының аумағынан Ауғанстанға жауынгерлік тапсырмалармен ұшқан ұшу құрамының әскери қызметшілері;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w:t>
            </w:r>
          </w:p>
          <w:p>
            <w:pPr>
              <w:spacing w:after="20"/>
              <w:ind w:left="20"/>
              <w:jc w:val="both"/>
            </w:pPr>
            <w:r>
              <w:rPr>
                <w:rFonts w:ascii="Times New Roman"/>
                <w:b w:val="false"/>
                <w:i w:val="false"/>
                <w:color w:val="000000"/>
                <w:sz w:val="20"/>
              </w:rPr>
              <w:t>
3)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1)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2) 1988-1989 жылдардағы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20"/>
              <w:ind w:left="20"/>
              <w:jc w:val="both"/>
            </w:pPr>
            <w:r>
              <w:rPr>
                <w:rFonts w:ascii="Times New Roman"/>
                <w:b w:val="false"/>
                <w:i w:val="false"/>
                <w:color w:val="000000"/>
                <w:sz w:val="20"/>
              </w:rPr>
              <w:t xml:space="preserve">
3)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19" w:id="8"/>
    <w:p>
      <w:pPr>
        <w:spacing w:after="0"/>
        <w:ind w:left="0"/>
        <w:jc w:val="both"/>
      </w:pPr>
      <w:r>
        <w:rPr>
          <w:rFonts w:ascii="Times New Roman"/>
          <w:b w:val="false"/>
          <w:i w:val="false"/>
          <w:color w:val="000000"/>
          <w:sz w:val="28"/>
        </w:rPr>
        <w:t>
      Аббревиатураны таратып жазу:</w:t>
      </w:r>
    </w:p>
    <w:bookmarkEnd w:id="8"/>
    <w:bookmarkStart w:name="z20" w:id="9"/>
    <w:p>
      <w:pPr>
        <w:spacing w:after="0"/>
        <w:ind w:left="0"/>
        <w:jc w:val="both"/>
      </w:pPr>
      <w:r>
        <w:rPr>
          <w:rFonts w:ascii="Times New Roman"/>
          <w:b w:val="false"/>
          <w:i w:val="false"/>
          <w:color w:val="000000"/>
          <w:sz w:val="28"/>
        </w:rPr>
        <w:t>
      КСР – Кеңестік Социалистік Республикалар.</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