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c6e4f" w14:textId="3fc6e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2015 жылғы 23 желтоқсандағы № 475-V "Құрманғазы ауданында тұратын аз қамтылған отбасыларға (азаматтарға) тұрғын үй көмегін көрсетудің қағидасын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Құрманғазы аудандық мәслихатының 2020 жылғы 25 тамыздағы № 531-VI шешімі. Атырау облысының Әділет департаментінде 2020 жылғы 10 қыркүйекте № 4725 болып тіркелді. Күші жойылды - Атырау облысы Құрманғазы аудандық мәслихатының 2024 жылғы 25 сәуірдегі № 127-VIII (алғашқы ресми жарияланған күннен кейін күнтізбелік он күн өткен соң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Атырау облысы Құрманғазы аудандық мәслихатының 25.04.2024 № </w:t>
      </w:r>
      <w:r>
        <w:rPr>
          <w:rFonts w:ascii="Times New Roman"/>
          <w:b w:val="false"/>
          <w:i w:val="false"/>
          <w:color w:val="ff0000"/>
          <w:sz w:val="28"/>
        </w:rPr>
        <w:t>127-VIII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"Құқықтық актілер туралы" Қазақстан Республикасының 2016 жылғы 6 сәуірдегі Заңының </w:t>
      </w:r>
      <w:r>
        <w:rPr>
          <w:rFonts w:ascii="Times New Roman"/>
          <w:b w:val="false"/>
          <w:i w:val="false"/>
          <w:color w:val="000000"/>
          <w:sz w:val="28"/>
        </w:rPr>
        <w:t>26-бабына</w:t>
      </w:r>
      <w:r>
        <w:rPr>
          <w:rFonts w:ascii="Times New Roman"/>
          <w:b w:val="false"/>
          <w:i w:val="false"/>
          <w:color w:val="000000"/>
          <w:sz w:val="28"/>
        </w:rPr>
        <w:t xml:space="preserve"> және "Тұрғын үй көмегін көрсету ережесін бекіту туралы" Қазақстан Республикасы Үкіметінің 2009 жылғы 30 желтоқсандағы </w:t>
      </w:r>
      <w:r>
        <w:rPr>
          <w:rFonts w:ascii="Times New Roman"/>
          <w:b w:val="false"/>
          <w:i w:val="false"/>
          <w:color w:val="000000"/>
          <w:sz w:val="28"/>
        </w:rPr>
        <w:t>қаулысына</w:t>
      </w:r>
      <w:r>
        <w:rPr>
          <w:rFonts w:ascii="Times New Roman"/>
          <w:b w:val="false"/>
          <w:i w:val="false"/>
          <w:color w:val="000000"/>
          <w:sz w:val="28"/>
        </w:rPr>
        <w:t xml:space="preserve"> сәйкес, Құрманғазы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Аудандық мәслихаттың 2015 жылғы 23 желтоқсандағы № 475-V "Құрманғазы ауданында тұратын аз қамтылған отбасыларға (азаматтарға) тұрғын үй көмегін көрсетудің қағидасын бекіту туралы" (нормативтік құқықтық актілерді мемлекеттік тіркеудің тізілімінде № 3408 санымен тіркелген, аудандық "Серпер" газетінде 2016 жылғы 14 қаңтарда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6" w:id="2"/>
    <w:p>
      <w:pPr>
        <w:spacing w:after="0"/>
        <w:ind w:left="0"/>
        <w:jc w:val="both"/>
      </w:pPr>
      <w:r>
        <w:rPr>
          <w:rFonts w:ascii="Times New Roman"/>
          <w:b w:val="false"/>
          <w:i w:val="false"/>
          <w:color w:val="000000"/>
          <w:sz w:val="28"/>
        </w:rPr>
        <w:t>
      көрсетілген шешіммен бекітілген Құрманғазы ауданында тұратын аз қамтылған отбасыларға (азаматтарға) тұрғын үй көмегін көрсетудің қағидасының:</w:t>
      </w:r>
    </w:p>
    <w:bookmarkEnd w:id="2"/>
    <w:bookmarkStart w:name="z7" w:id="3"/>
    <w:p>
      <w:pPr>
        <w:spacing w:after="0"/>
        <w:ind w:left="0"/>
        <w:jc w:val="both"/>
      </w:pPr>
      <w:r>
        <w:rPr>
          <w:rFonts w:ascii="Times New Roman"/>
          <w:b w:val="false"/>
          <w:i w:val="false"/>
          <w:color w:val="000000"/>
          <w:sz w:val="28"/>
        </w:rPr>
        <w:t xml:space="preserve">
      1) 1-тармағының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5) тармақшалары</w:t>
      </w:r>
      <w:r>
        <w:rPr>
          <w:rFonts w:ascii="Times New Roman"/>
          <w:b w:val="false"/>
          <w:i w:val="false"/>
          <w:color w:val="000000"/>
          <w:sz w:val="28"/>
        </w:rPr>
        <w:t xml:space="preserve"> келесі редакцияда мазмұндалсын:</w:t>
      </w:r>
    </w:p>
    <w:bookmarkEnd w:id="3"/>
    <w:bookmarkStart w:name="z8" w:id="4"/>
    <w:p>
      <w:pPr>
        <w:spacing w:after="0"/>
        <w:ind w:left="0"/>
        <w:jc w:val="both"/>
      </w:pPr>
      <w:r>
        <w:rPr>
          <w:rFonts w:ascii="Times New Roman"/>
          <w:b w:val="false"/>
          <w:i w:val="false"/>
          <w:color w:val="000000"/>
          <w:sz w:val="28"/>
        </w:rPr>
        <w:t>
      "3) кондоминиум объектісінің ортақ мүлкін күтіп-ұстауға жұмсалатын шығыстар – кондоминиум объектісінің ортақ мүлкін пайдалануға және жөндеуге, жер учаскесін күтіп-ұстауға, коммуналдық қызметтерді тұтынуды есептеудің үйге ортақ құралдарын сатып алуға, орнатуға, пайдалануға және тексеруге, кондоминиум объектісінің ортақ мүлкін күтіп-ұстауға тұтынылған коммуналдық қызметтерді төлеуге жұмсалатын, жалпы жиналыстың шешімімен белгіленген ай сайынғы жарналар түріндегі үй-жайлардың (пәтерлердің) меншік иелері шығыстарының міндетті сомасы, сондай-ақ болашақта кондоминиум объектісінің ортақ мүлкін немесе оның жекелеген түрлерін күрделі жөндеуге жинақталатын ақша;</w:t>
      </w:r>
    </w:p>
    <w:bookmarkEnd w:id="4"/>
    <w:bookmarkStart w:name="z9" w:id="5"/>
    <w:p>
      <w:pPr>
        <w:spacing w:after="0"/>
        <w:ind w:left="0"/>
        <w:jc w:val="both"/>
      </w:pPr>
      <w:r>
        <w:rPr>
          <w:rFonts w:ascii="Times New Roman"/>
          <w:b w:val="false"/>
          <w:i w:val="false"/>
          <w:color w:val="000000"/>
          <w:sz w:val="28"/>
        </w:rPr>
        <w:t>
      5)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bookmarkEnd w:id="5"/>
    <w:bookmarkStart w:name="z10" w:id="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2-тармағы</w:t>
      </w:r>
      <w:r>
        <w:rPr>
          <w:rFonts w:ascii="Times New Roman"/>
          <w:b w:val="false"/>
          <w:i w:val="false"/>
          <w:color w:val="000000"/>
          <w:sz w:val="28"/>
        </w:rPr>
        <w:t xml:space="preserve"> келесі редакцияда мазмұндалсын:</w:t>
      </w:r>
    </w:p>
    <w:bookmarkEnd w:id="6"/>
    <w:bookmarkStart w:name="z11" w:id="7"/>
    <w:p>
      <w:pPr>
        <w:spacing w:after="0"/>
        <w:ind w:left="0"/>
        <w:jc w:val="both"/>
      </w:pPr>
      <w:r>
        <w:rPr>
          <w:rFonts w:ascii="Times New Roman"/>
          <w:b w:val="false"/>
          <w:i w:val="false"/>
          <w:color w:val="000000"/>
          <w:sz w:val="28"/>
        </w:rPr>
        <w:t>
      "2. шекті жол берілетін шығыстар үлесі-телекоммуникация желісіне қосылған телефон үшін абоненттік төлемақының, жеке тұрғын үй қорынан жергілікті атқарушы орган жалдаған тұрғын үйді пайдаланғаны үшін жалға алу ақысының ұлғаюы бөлігінде отбасының (азаматтың) бір айда кондоминиум объектісінің ортақ мүлкін күтіп-ұстауға, коммуналдық қызметтер мен байланыс қызметтерін тұтынуға жұмсалған шығыстарының шекті жол берілетін деңгейінің отбасының (азаматтың) жиынтық кірісіне бес пайызбен қатынасы.".</w:t>
      </w:r>
    </w:p>
    <w:bookmarkEnd w:id="7"/>
    <w:bookmarkStart w:name="z12" w:id="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5-тармағы</w:t>
      </w:r>
      <w:r>
        <w:rPr>
          <w:rFonts w:ascii="Times New Roman"/>
          <w:b w:val="false"/>
          <w:i w:val="false"/>
          <w:color w:val="000000"/>
          <w:sz w:val="28"/>
        </w:rPr>
        <w:t xml:space="preserve"> келесі редакцияда мазмұндалсын:</w:t>
      </w:r>
    </w:p>
    <w:bookmarkEnd w:id="8"/>
    <w:bookmarkStart w:name="z13" w:id="9"/>
    <w:p>
      <w:pPr>
        <w:spacing w:after="0"/>
        <w:ind w:left="0"/>
        <w:jc w:val="both"/>
      </w:pPr>
      <w:r>
        <w:rPr>
          <w:rFonts w:ascii="Times New Roman"/>
          <w:b w:val="false"/>
          <w:i w:val="false"/>
          <w:color w:val="000000"/>
          <w:sz w:val="28"/>
        </w:rPr>
        <w:t>
      "5. Тұрғын үй көмегi жергiлiктi бюджет қаражаты есебінен Құрманғазы ауданында тұрақты тұратын аз қамтылған отбасыларға (азаматтарға):</w:t>
      </w:r>
    </w:p>
    <w:bookmarkEnd w:id="9"/>
    <w:bookmarkStart w:name="z14" w:id="10"/>
    <w:p>
      <w:pPr>
        <w:spacing w:after="0"/>
        <w:ind w:left="0"/>
        <w:jc w:val="both"/>
      </w:pPr>
      <w:r>
        <w:rPr>
          <w:rFonts w:ascii="Times New Roman"/>
          <w:b w:val="false"/>
          <w:i w:val="false"/>
          <w:color w:val="000000"/>
          <w:sz w:val="28"/>
        </w:rPr>
        <w:t>
      1)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кондоминиум объектісінің ортақ мүлкін күтіп-ұстауға жұмсалатын шығыстарға;</w:t>
      </w:r>
    </w:p>
    <w:bookmarkEnd w:id="10"/>
    <w:bookmarkStart w:name="z15" w:id="11"/>
    <w:p>
      <w:pPr>
        <w:spacing w:after="0"/>
        <w:ind w:left="0"/>
        <w:jc w:val="both"/>
      </w:pPr>
      <w:r>
        <w:rPr>
          <w:rFonts w:ascii="Times New Roman"/>
          <w:b w:val="false"/>
          <w:i w:val="false"/>
          <w:color w:val="000000"/>
          <w:sz w:val="28"/>
        </w:rPr>
        <w:t>
      2) тұрғын үйдің меншік иелері немесе жалдаушылары (қосымша жалдаушылар) болып табылатын отбасыларға (азаматтарға) коммуналдық қызметтерді және телекоммуникация желісіне қосылған телефонға абоненттік төлемақының өсуі бөлігінде байланыс қызметтерін тұтынуына;</w:t>
      </w:r>
    </w:p>
    <w:bookmarkEnd w:id="11"/>
    <w:bookmarkStart w:name="z16" w:id="12"/>
    <w:p>
      <w:pPr>
        <w:spacing w:after="0"/>
        <w:ind w:left="0"/>
        <w:jc w:val="both"/>
      </w:pPr>
      <w:r>
        <w:rPr>
          <w:rFonts w:ascii="Times New Roman"/>
          <w:b w:val="false"/>
          <w:i w:val="false"/>
          <w:color w:val="000000"/>
          <w:sz w:val="28"/>
        </w:rPr>
        <w:t>
      3) жергілікті атқарушы орган жеке тұрғын үй қорынан жалға алған тұрғын үй-жайды пайдаланғаны үшін жалға алу төлемақысын төлеуге беріледі.</w:t>
      </w:r>
    </w:p>
    <w:bookmarkEnd w:id="12"/>
    <w:bookmarkStart w:name="z17" w:id="13"/>
    <w:p>
      <w:pPr>
        <w:spacing w:after="0"/>
        <w:ind w:left="0"/>
        <w:jc w:val="both"/>
      </w:pPr>
      <w:r>
        <w:rPr>
          <w:rFonts w:ascii="Times New Roman"/>
          <w:b w:val="false"/>
          <w:i w:val="false"/>
          <w:color w:val="000000"/>
          <w:sz w:val="28"/>
        </w:rPr>
        <w:t>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p>
    <w:bookmarkEnd w:id="13"/>
    <w:bookmarkStart w:name="z18" w:id="14"/>
    <w:p>
      <w:pPr>
        <w:spacing w:after="0"/>
        <w:ind w:left="0"/>
        <w:jc w:val="both"/>
      </w:pPr>
      <w:r>
        <w:rPr>
          <w:rFonts w:ascii="Times New Roman"/>
          <w:b w:val="false"/>
          <w:i w:val="false"/>
          <w:color w:val="000000"/>
          <w:sz w:val="28"/>
        </w:rPr>
        <w:t>
      Тұрғын үй көмегі телекоммуникация желісіне қосылған телефон үшін абоненттік төлемақының, жеке тұрғын үй қорынан жергілікті атқарушы орган жалдаған тұрғын үй-жайды пайдаланғаны үшін жалға алу ақысының ұлғаюы бөлігінде кондоминиум обьектісінің ортақ мүлкін күтіп-ұстауға, коммуналдық қызметтер мен байланыс қызметтерін тұтынуға арналған шығыстарға нормалар шегінде ақы төлеу сомасы мен отбасының (азаматтардың) осы мақсаттарға жұмсаған шығыстарының жергілікті өкілді органдар белгілеген шекті жол берілетін деңгейінің айырмасы ретінде айқындалады.";</w:t>
      </w:r>
    </w:p>
    <w:bookmarkEnd w:id="14"/>
    <w:bookmarkStart w:name="z19" w:id="1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8-тармағы</w:t>
      </w:r>
      <w:r>
        <w:rPr>
          <w:rFonts w:ascii="Times New Roman"/>
          <w:b w:val="false"/>
          <w:i w:val="false"/>
          <w:color w:val="000000"/>
          <w:sz w:val="28"/>
        </w:rPr>
        <w:t xml:space="preserve"> алынып тасталсын.</w:t>
      </w:r>
    </w:p>
    <w:bookmarkEnd w:id="15"/>
    <w:bookmarkStart w:name="z20" w:id="16"/>
    <w:p>
      <w:pPr>
        <w:spacing w:after="0"/>
        <w:ind w:left="0"/>
        <w:jc w:val="both"/>
      </w:pPr>
      <w:r>
        <w:rPr>
          <w:rFonts w:ascii="Times New Roman"/>
          <w:b w:val="false"/>
          <w:i w:val="false"/>
          <w:color w:val="000000"/>
          <w:sz w:val="28"/>
        </w:rPr>
        <w:t>
      2. Осы шешімнің орындалуын бақылау аудандық мәслихаттың әлеуметтік сала, жастар саясаты, заңдылық және құқықтық мәселелер жөніндегі тұрақты комиссияға (М. Куаншалиев) жүктелсін.</w:t>
      </w:r>
    </w:p>
    <w:bookmarkEnd w:id="16"/>
    <w:bookmarkStart w:name="z21" w:id="17"/>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ол алғашқы ресми жарияланған күнінен кейін күнтізбелік он күн өткен соң қолданысқа енгізіледі.</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w:t>
            </w:r>
          </w:p>
          <w:p>
            <w:pPr>
              <w:spacing w:after="20"/>
              <w:ind w:left="20"/>
              <w:jc w:val="both"/>
            </w:pPr>
          </w:p>
          <w:p>
            <w:pPr>
              <w:spacing w:after="20"/>
              <w:ind w:left="20"/>
              <w:jc w:val="both"/>
            </w:pPr>
            <w:r>
              <w:rPr>
                <w:rFonts w:ascii="Times New Roman"/>
                <w:b w:val="false"/>
                <w:i/>
                <w:color w:val="000000"/>
                <w:sz w:val="20"/>
              </w:rPr>
              <w:t>LIX сессия төрағасының</w:t>
            </w:r>
          </w:p>
          <w:p>
            <w:pPr>
              <w:spacing w:after="20"/>
              <w:ind w:left="20"/>
              <w:jc w:val="both"/>
            </w:pPr>
            <w:r>
              <w:rPr>
                <w:rFonts w:ascii="Times New Roman"/>
                <w:b w:val="false"/>
                <w:i/>
                <w:color w:val="000000"/>
                <w:sz w:val="20"/>
              </w:rPr>
              <w:t>міндетін атқарушы,</w:t>
            </w:r>
          </w:p>
          <w:p>
            <w:pPr>
              <w:spacing w:after="0"/>
              <w:ind w:left="0"/>
              <w:jc w:val="left"/>
            </w:pPr>
          </w:p>
          <w:p>
            <w:pPr>
              <w:spacing w:after="20"/>
              <w:ind w:left="20"/>
              <w:jc w:val="both"/>
            </w:pPr>
            <w:r>
              <w:rPr>
                <w:rFonts w:ascii="Times New Roman"/>
                <w:b w:val="false"/>
                <w:i/>
                <w:color w:val="000000"/>
                <w:sz w:val="20"/>
              </w:rPr>
              <w:t>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Жугинисов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