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7c39d" w14:textId="127c3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11 желтоқсандағы № 257-V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аудандық мәслихатының 2020 жылғы 11 мамырдағы № 510-VI шешімі. Атырау облысының Әділет департаментінде 2020 жылғы 14 мамырда № 4650 болып тіркелді. Күші жойылды - Атырау облысы Құрманғазы аудандық мәслихатының 2022 жылғы 14 қыркүйектегі № 172-VII шешімімен</w:t>
      </w:r>
    </w:p>
    <w:p>
      <w:pPr>
        <w:spacing w:after="0"/>
        <w:ind w:left="0"/>
        <w:jc w:val="both"/>
      </w:pPr>
      <w:r>
        <w:rPr>
          <w:rFonts w:ascii="Times New Roman"/>
          <w:b w:val="false"/>
          <w:i w:val="false"/>
          <w:color w:val="ff0000"/>
          <w:sz w:val="28"/>
        </w:rPr>
        <w:t xml:space="preserve">
      Ескерту. Күші жойылды - Атырау облысы Құрманғазы аудандық мәслихатының 14.09.2022 № </w:t>
      </w:r>
      <w:r>
        <w:rPr>
          <w:rFonts w:ascii="Times New Roman"/>
          <w:b w:val="false"/>
          <w:i w:val="false"/>
          <w:color w:val="ff0000"/>
          <w:sz w:val="28"/>
        </w:rPr>
        <w:t>172-VII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және аудан әкімдігінің 2020 жылғы 6 ақпандағы №47 қаулысына сәйкес, Құрманғазы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Аудандық мәслихаттың 2013 жылғы 11 желтоқсандағы № 257-V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(нормативтік құқықтық актілерді мемлекеттік тіркеу тізілімінде № 2814 тіркелген, аудандық "Серпер" үнжариясында 2014 жылғы 16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2-қосымшасының</w:t>
      </w:r>
      <w:r>
        <w:rPr>
          <w:rFonts w:ascii="Times New Roman"/>
          <w:b w:val="false"/>
          <w:i w:val="false"/>
          <w:color w:val="000000"/>
          <w:sz w:val="28"/>
        </w:rPr>
        <w:t xml:space="preserve"> 1-тармағы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аудандық мәслихаттың әлеуметтік сала, жастар саясаты, заңдылық және құқықтық мәселелер жөніндегі тұрақты комиссиясына (төрағасы М. Қуаншалиев) жүктелсін.</w:t>
      </w:r>
    </w:p>
    <w:bookmarkEnd w:id="3"/>
    <w:bookmarkStart w:name="z8"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 және 2020 жылдың 1 қаңтарынан бастап туындаған құқықтық қатынастарға таралады.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Хашуова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Жугинисов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аудандық мәслихатының 2020 жылғы 11 мамыры № 510-VI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2013 жылғы 11 желтоқсандағы № 257-V шешіміне 2 қосымша</w:t>
            </w:r>
          </w:p>
        </w:tc>
      </w:tr>
    </w:tbl>
    <w:bookmarkStart w:name="z13" w:id="5"/>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 әлеуметтік көмектің мөлшері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алушылардың 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мөлшері, теңге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соғысының қатысушылары мен мүгедектері;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Кеңестік Социалистік Республикалар (бұдан әрі – КСР) Одағы iшкi iстер және мемлекеттiк қауiпсiздiк органдарының басшы және қатардағы құрамының адамдары;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бұрынғы КСР Одағын қорғау кезiнде, әскери қызметтiң басқа да мiндеттерiн (қызмет мiндеттерiн) атқару кезiнде жаралану, контузия алу немесе зақымдану нәтижесiнде қаза тапқан (хабар-ошарсыз кеткен) немесе майданда болуына байланысты ауруға шалдығу салдарынан қайтыс болған әскери қызметшiлердiң, партизандардың, астыртын күрес жүргiзгендердiң,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5, 6, 7 және 8-баптарында көрсетілген адамдардың отбасы;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екінші рет некеге тұрмаған, қайтыс болған соғыс мүгедектерінің және соларға теңестірілген мүгедектердің әйелдері (күйеулері);</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1941 жылғы 22 маусымнан бастап 1945 жылғы 9 мамырды қоса алғанда кемінде 6 ай жұмыс істеген (қызмет өткерген) және Ұлы Отан соғысы жылдарында тылдағы қажырлы еңбегі мен қалтқысыз әскери қызметі үшін бұрынғы КСР Одағының ордендерімен және медальдарымен наградталмаған адамдар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