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8ee0c" w14:textId="ee8ee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аудандық мәслихатының 2019 жылғы 13 қыркүйектегі № 303-VI "Мақат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қағидасы мен мөлшерін бекіту туралы" шешіміне өзгеріс енгізу туралы</w:t>
      </w:r>
    </w:p>
    <w:p>
      <w:pPr>
        <w:spacing w:after="0"/>
        <w:ind w:left="0"/>
        <w:jc w:val="both"/>
      </w:pPr>
      <w:r>
        <w:rPr>
          <w:rFonts w:ascii="Times New Roman"/>
          <w:b w:val="false"/>
          <w:i w:val="false"/>
          <w:color w:val="000000"/>
          <w:sz w:val="28"/>
        </w:rPr>
        <w:t>Атырау облысы Мақат аудандық мәслихатының 2020 жылғы 5 ақпандағы № 353-VI шешімі. Атырау облысының Әділет департаментінде 2020 жылғы 17 ақпанда № 4590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Мақат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Мақат аудандық мәслихатының 2019 жылғы 13 қыркүйектегі № 303-VI "Мақат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қағидасы мен мөлшерін бекіту туралы" (нормативтік құқықтық актілерді мемлекеттік тіркеу тізілімінде № 4494 болып тіркелген, 2019 жылғы 04 қазанда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Мақат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w:t>
      </w:r>
      <w:r>
        <w:rPr>
          <w:rFonts w:ascii="Times New Roman"/>
          <w:b w:val="false"/>
          <w:i w:val="false"/>
          <w:color w:val="000000"/>
          <w:sz w:val="28"/>
        </w:rPr>
        <w:t>қағидасы</w:t>
      </w:r>
      <w:r>
        <w:rPr>
          <w:rFonts w:ascii="Times New Roman"/>
          <w:b w:val="false"/>
          <w:i w:val="false"/>
          <w:color w:val="000000"/>
          <w:sz w:val="28"/>
        </w:rPr>
        <w:t xml:space="preserve"> мен мөлшерінде:</w:t>
      </w:r>
    </w:p>
    <w:bookmarkEnd w:id="2"/>
    <w:bookmarkStart w:name="z7" w:id="3"/>
    <w:p>
      <w:pPr>
        <w:spacing w:after="0"/>
        <w:ind w:left="0"/>
        <w:jc w:val="both"/>
      </w:pPr>
      <w:r>
        <w:rPr>
          <w:rFonts w:ascii="Times New Roman"/>
          <w:b w:val="false"/>
          <w:i w:val="false"/>
          <w:color w:val="000000"/>
          <w:sz w:val="28"/>
        </w:rPr>
        <w:t xml:space="preserve">
      5-тармағының </w:t>
      </w:r>
      <w:r>
        <w:rPr>
          <w:rFonts w:ascii="Times New Roman"/>
          <w:b w:val="false"/>
          <w:i w:val="false"/>
          <w:color w:val="000000"/>
          <w:sz w:val="28"/>
        </w:rPr>
        <w:t>2) тармақшасы</w:t>
      </w:r>
      <w:r>
        <w:rPr>
          <w:rFonts w:ascii="Times New Roman"/>
          <w:b w:val="false"/>
          <w:i w:val="false"/>
          <w:color w:val="000000"/>
          <w:sz w:val="28"/>
        </w:rPr>
        <w:t xml:space="preserve"> алынып тасталсын.</w:t>
      </w:r>
    </w:p>
    <w:bookmarkEnd w:id="3"/>
    <w:bookmarkStart w:name="z8" w:id="4"/>
    <w:p>
      <w:pPr>
        <w:spacing w:after="0"/>
        <w:ind w:left="0"/>
        <w:jc w:val="both"/>
      </w:pPr>
      <w:r>
        <w:rPr>
          <w:rFonts w:ascii="Times New Roman"/>
          <w:b w:val="false"/>
          <w:i w:val="false"/>
          <w:color w:val="000000"/>
          <w:sz w:val="28"/>
        </w:rPr>
        <w:t>
      2. Осы шешімнің орындалуын бақылау аудандық мәслихаттың халықты әлеуметтік қорғау, білім беру, денсаулық сақтау, мәдениет, спорт, жастар саясаты, үкіметтік емес ұйымдармен байланыс жөніндегі тұрақты комиссиясына (Г. Саликоваға) жүктелсін .</w:t>
      </w:r>
    </w:p>
    <w:bookmarkEnd w:id="4"/>
    <w:bookmarkStart w:name="z9" w:id="5"/>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Қабдолов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Исмагулов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