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cdcc" w14:textId="e2cc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Бөдене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2020 жылғы 12 наурыздағы № 361-VI шешімі. Атырау облысының Әділет департаментінде 2020 жылғы 27 наурызда № 4616 болып тіркелді. Күші жойылды - Атырау облысы Индер аудандық мәслихатының 2023 жылғы 30 қарашадағы № 51-VІII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30.11.2023 № </w:t>
      </w:r>
      <w:r>
        <w:rPr>
          <w:rFonts w:ascii="Times New Roman"/>
          <w:b w:val="false"/>
          <w:i w:val="false"/>
          <w:color w:val="ff0000"/>
          <w:sz w:val="28"/>
        </w:rPr>
        <w:t>51-VІII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Бөдене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(М. Ілияс)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өткеннен соң қолданысқа енгізіледі және 2020 жылдың 1 қаңтарынан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2020 жылғы "12" наурыздағы № 361-VI шешіміне қосымша Индер аудандық мәслихатының 2020 жылғы "12" наурыздағы № 361-VI шешімімен бекітілген</w:t>
            </w:r>
          </w:p>
        </w:tc>
      </w:tr>
    </w:tbl>
    <w:p>
      <w:pPr>
        <w:spacing w:after="0"/>
        <w:ind w:left="0"/>
        <w:jc w:val="left"/>
      </w:pPr>
      <w:r>
        <w:rPr>
          <w:rFonts w:ascii="Times New Roman"/>
          <w:b/>
          <w:i w:val="false"/>
          <w:color w:val="000000"/>
        </w:rPr>
        <w:t xml:space="preserve"> Бөдене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Қосымша жаңа редакцияда-Атырау облысы Индер аудандық мәслихатының 07.12.2021 № </w:t>
      </w:r>
      <w:r>
        <w:rPr>
          <w:rFonts w:ascii="Times New Roman"/>
          <w:b w:val="false"/>
          <w:i w:val="false"/>
          <w:color w:val="ff0000"/>
          <w:sz w:val="28"/>
        </w:rPr>
        <w:t>66-VІI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Бөдене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5"/>
    <w:bookmarkStart w:name="z15"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9"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2"/>
    <w:bookmarkStart w:name="z22"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3"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Бөдене ауылдық округі (бұдан әрі-ауылдық округ) халқының жалпы санына байланысты айқындалады:</w:t>
      </w:r>
    </w:p>
    <w:bookmarkEnd w:id="14"/>
    <w:bookmarkStart w:name="z24"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5"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6"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7"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8"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9"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0" w:id="21"/>
    <w:p>
      <w:pPr>
        <w:spacing w:after="0"/>
        <w:ind w:left="0"/>
        <w:jc w:val="both"/>
      </w:pPr>
      <w:r>
        <w:rPr>
          <w:rFonts w:ascii="Times New Roman"/>
          <w:b w:val="false"/>
          <w:i w:val="false"/>
          <w:color w:val="000000"/>
          <w:sz w:val="28"/>
        </w:rPr>
        <w:t>
      Бөдене ауылдық округі (бұдан әрі-ауылдық) бюджетінің жобасын және бюджеттің атқарылуы туралы есепті келісу;</w:t>
      </w:r>
    </w:p>
    <w:bookmarkEnd w:id="21"/>
    <w:bookmarkStart w:name="z31"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2" w:id="23"/>
    <w:p>
      <w:pPr>
        <w:spacing w:after="0"/>
        <w:ind w:left="0"/>
        <w:jc w:val="both"/>
      </w:pPr>
      <w:r>
        <w:rPr>
          <w:rFonts w:ascii="Times New Roman"/>
          <w:b w:val="false"/>
          <w:i w:val="false"/>
          <w:color w:val="000000"/>
          <w:sz w:val="28"/>
        </w:rPr>
        <w:t>
      "Бөдене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33"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4"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5"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6"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7"/>
    <w:bookmarkStart w:name="z37" w:id="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8"/>
    <w:bookmarkStart w:name="z38" w:id="29"/>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9"/>
    <w:bookmarkStart w:name="z39"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40"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1"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2" w:id="3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43"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44"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5" w:id="3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6"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7" w:id="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8"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49" w:id="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
    <w:bookmarkStart w:name="z50"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1" w:id="4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2"/>
    <w:bookmarkStart w:name="z52"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3"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4"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5"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6" w:id="4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депутаттары, бұқаралық ақпарат құралдарының және қоғамдық бірлестіктердің өкілдері қатыса алады.</w:t>
      </w:r>
    </w:p>
    <w:bookmarkEnd w:id="47"/>
    <w:bookmarkStart w:name="z57"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58" w:id="4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59"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0"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61"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2"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3"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4"/>
    <w:bookmarkStart w:name="z64"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5"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6"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7"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8"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69"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70" w:id="6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1"/>
    <w:bookmarkStart w:name="z71"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Start w:name="z73" w:id="6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4" w:id="6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4"/>
    <w:bookmarkStart w:name="z75"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65"/>
    <w:bookmarkStart w:name="z76" w:id="66"/>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7"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67"/>
    <w:bookmarkStart w:name="z78"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79" w:id="6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0" w:id="7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0"/>
    <w:bookmarkStart w:name="z81"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82" w:id="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3"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