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4c091" w14:textId="4a4c0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аудандық мәслихатының 2015 жылғы 28 қазандағы № 33-2 "Жылыой ауданында тұратын аз қамтылған отбасыларға (азаматтарға) тұрғын үй көмегін көрсетудің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аудандық мәслихатының 2020 жылғы 7 ақпандағы № 43-7 шешімі. Атырау облысының Әділет департаментінде 2020 жылғы 20 ақпанда № 4593 болып тіркелді. Күші жойылды - Атырау облысы Жылыой аудандық мәслихатының 2024 жылғы 21 маусымдағы № 19-4 шешімімен</w:t>
      </w:r>
    </w:p>
    <w:p>
      <w:pPr>
        <w:spacing w:after="0"/>
        <w:ind w:left="0"/>
        <w:jc w:val="both"/>
      </w:pPr>
      <w:r>
        <w:rPr>
          <w:rFonts w:ascii="Times New Roman"/>
          <w:b w:val="false"/>
          <w:i w:val="false"/>
          <w:color w:val="ff0000"/>
          <w:sz w:val="28"/>
        </w:rPr>
        <w:t xml:space="preserve">
      Ескерту. Күші жойылды - Атырау облысы Жылыой аудандық мәслихатының 21.06.2024 № </w:t>
      </w:r>
      <w:r>
        <w:rPr>
          <w:rFonts w:ascii="Times New Roman"/>
          <w:b w:val="false"/>
          <w:i w:val="false"/>
          <w:color w:val="ff0000"/>
          <w:sz w:val="28"/>
        </w:rPr>
        <w:t>19-4</w:t>
      </w:r>
      <w:r>
        <w:rPr>
          <w:rFonts w:ascii="Times New Roman"/>
          <w:b w:val="false"/>
          <w:i w:val="false"/>
          <w:color w:val="ff0000"/>
          <w:sz w:val="28"/>
        </w:rPr>
        <w:t xml:space="preserve"> шешімімен (алғашқы ресми жарияланған күннен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 бабына</w:t>
      </w:r>
      <w:r>
        <w:rPr>
          <w:rFonts w:ascii="Times New Roman"/>
          <w:b w:val="false"/>
          <w:i w:val="false"/>
          <w:color w:val="000000"/>
          <w:sz w:val="28"/>
        </w:rPr>
        <w:t xml:space="preserve"> сәйкес Жылыой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Жылыой аудандық мәслихатының 2015 жылғы 28 қазандағы № 33-2 "Жылыой ауданында тұратын аз қамтылған отбасыларға (азаматтарға) тұрғын үй көмегін көрсетудің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3352 болып тіркелген, 2015 жылғы 7 желтоқсанда "Әділет" ақпараттық-құқықтық жүйесінде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Жылыой ауданында тұратын аз қамтылған отбасыларға (азаматтарға) тұрғын үй көмегін көрсетудің қағидасының:</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1-тармағының</w:t>
      </w:r>
      <w:r>
        <w:rPr>
          <w:rFonts w:ascii="Times New Roman"/>
          <w:b w:val="false"/>
          <w:i w:val="false"/>
          <w:color w:val="000000"/>
          <w:sz w:val="28"/>
        </w:rPr>
        <w:t xml:space="preserve"> 4) және 5) тармақшалары келесі редакцияда мазмұндалсын:</w:t>
      </w:r>
    </w:p>
    <w:bookmarkEnd w:id="3"/>
    <w:bookmarkStart w:name="z8" w:id="4"/>
    <w:p>
      <w:pPr>
        <w:spacing w:after="0"/>
        <w:ind w:left="0"/>
        <w:jc w:val="both"/>
      </w:pPr>
      <w:r>
        <w:rPr>
          <w:rFonts w:ascii="Times New Roman"/>
          <w:b w:val="false"/>
          <w:i w:val="false"/>
          <w:color w:val="000000"/>
          <w:sz w:val="28"/>
        </w:rPr>
        <w:t>
      "4) кондоминиум объектісінің ортақ мүлкін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кондоминиум объектісінің ортақ мүлкін күтіп-ұстауға тұтынылған коммуналдық қызметтерді төлеуге жұмсалатын, жалпы жиналыстың шешімімен белгіленген ай сайынғы жарналар түріндегі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жинақталатын ақша;</w:t>
      </w:r>
    </w:p>
    <w:bookmarkEnd w:id="4"/>
    <w:bookmarkStart w:name="z9" w:id="5"/>
    <w:p>
      <w:pPr>
        <w:spacing w:after="0"/>
        <w:ind w:left="0"/>
        <w:jc w:val="both"/>
      </w:pPr>
      <w:r>
        <w:rPr>
          <w:rFonts w:ascii="Times New Roman"/>
          <w:b w:val="false"/>
          <w:i w:val="false"/>
          <w:color w:val="000000"/>
          <w:sz w:val="28"/>
        </w:rPr>
        <w:t>
      5)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5"/>
    <w:bookmarkStart w:name="z10"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2-тармақ</w:t>
      </w:r>
      <w:r>
        <w:rPr>
          <w:rFonts w:ascii="Times New Roman"/>
          <w:b w:val="false"/>
          <w:i w:val="false"/>
          <w:color w:val="000000"/>
          <w:sz w:val="28"/>
        </w:rPr>
        <w:t xml:space="preserve"> келесі редакцияда мазмұндалсын:</w:t>
      </w:r>
    </w:p>
    <w:bookmarkEnd w:id="6"/>
    <w:bookmarkStart w:name="z11" w:id="7"/>
    <w:p>
      <w:pPr>
        <w:spacing w:after="0"/>
        <w:ind w:left="0"/>
        <w:jc w:val="both"/>
      </w:pPr>
      <w:r>
        <w:rPr>
          <w:rFonts w:ascii="Times New Roman"/>
          <w:b w:val="false"/>
          <w:i w:val="false"/>
          <w:color w:val="000000"/>
          <w:sz w:val="28"/>
        </w:rPr>
        <w:t>
      "2.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кондоминиум объектісінің ортақ мүлкін күтіп-ұстауға, коммуналдық қызметтер мен байланыс қызметтерін тұтынуға жұмсалған шығыстарының шекті жол берілетін деңгейінің отбасының (азаматтың) жиынтық кірісіне бес пайызбен қатынасы.";</w:t>
      </w:r>
    </w:p>
    <w:bookmarkEnd w:id="7"/>
    <w:bookmarkStart w:name="z12"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5-тармақ</w:t>
      </w:r>
      <w:r>
        <w:rPr>
          <w:rFonts w:ascii="Times New Roman"/>
          <w:b w:val="false"/>
          <w:i w:val="false"/>
          <w:color w:val="000000"/>
          <w:sz w:val="28"/>
        </w:rPr>
        <w:t xml:space="preserve"> келесі редакцияда мазмұндалсын:</w:t>
      </w:r>
    </w:p>
    <w:bookmarkEnd w:id="8"/>
    <w:bookmarkStart w:name="z13" w:id="9"/>
    <w:p>
      <w:pPr>
        <w:spacing w:after="0"/>
        <w:ind w:left="0"/>
        <w:jc w:val="both"/>
      </w:pPr>
      <w:r>
        <w:rPr>
          <w:rFonts w:ascii="Times New Roman"/>
          <w:b w:val="false"/>
          <w:i w:val="false"/>
          <w:color w:val="000000"/>
          <w:sz w:val="28"/>
        </w:rPr>
        <w:t>
      "5. Тұрғын үй көмегi жергiлiктi бюджет қаражаты есебiнен Жылыой ауданында тұрақты тұратын аз қамтылған отбасыларға (азаматтарға):</w:t>
      </w:r>
    </w:p>
    <w:bookmarkEnd w:id="9"/>
    <w:bookmarkStart w:name="z14" w:id="10"/>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10"/>
    <w:bookmarkStart w:name="z15" w:id="11"/>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11"/>
    <w:bookmarkStart w:name="z16" w:id="12"/>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End w:id="12"/>
    <w:bookmarkStart w:name="z17" w:id="13"/>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3"/>
    <w:bookmarkStart w:name="z18" w:id="14"/>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кондоминиум объектісінің ортақ мүлкін күтiп-ұстауға, коммуналдық қызметтер мен байланыс қызметтерiн тұтынуға арналған шығыстарға нормалар шегiнде ақы төлеу сомасы мен отбасының (азаматтардың) осы мақсаттарға жұмсаған шығыстарының жергiлiктi өкiлдi органдар белгiлеген шектi жол берiлетiн деңгейiнiң арасындағы айырма ретiнде айқындалады".</w:t>
      </w:r>
    </w:p>
    <w:bookmarkEnd w:id="14"/>
    <w:bookmarkStart w:name="z19" w:id="1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8-тармақ</w:t>
      </w:r>
      <w:r>
        <w:rPr>
          <w:rFonts w:ascii="Times New Roman"/>
          <w:b w:val="false"/>
          <w:i w:val="false"/>
          <w:color w:val="000000"/>
          <w:sz w:val="28"/>
        </w:rPr>
        <w:t xml:space="preserve"> алынып тасталсын.</w:t>
      </w:r>
    </w:p>
    <w:bookmarkEnd w:id="15"/>
    <w:bookmarkStart w:name="z20" w:id="16"/>
    <w:p>
      <w:pPr>
        <w:spacing w:after="0"/>
        <w:ind w:left="0"/>
        <w:jc w:val="both"/>
      </w:pPr>
      <w:r>
        <w:rPr>
          <w:rFonts w:ascii="Times New Roman"/>
          <w:b w:val="false"/>
          <w:i w:val="false"/>
          <w:color w:val="000000"/>
          <w:sz w:val="28"/>
        </w:rPr>
        <w:t>
      2. Шешімнің орындалуын бақылау аудандық маслихаттың бюджет, экономика, қаржы және кәсіпкерлікті дамыту мәселелері жөніндегі тұрақты комиссиясына (Ү. Жақашев) жүктелсін.</w:t>
      </w:r>
    </w:p>
    <w:bookmarkEnd w:id="16"/>
    <w:bookmarkStart w:name="z21" w:id="17"/>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Мамбетова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Кенганов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