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64e5" w14:textId="e276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18 қыркүйектегі № 531 шешімі. Атырау облысының Әділет департаментінде 2020 жылғы 1 қазанда № 4740 болып тіркелді. Күші жойылды - Атырау облысы Атырау қалалық мәслихатының 2022 жылғы 28 наурыздағы № 143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28.03.2022 № </w:t>
      </w:r>
      <w:r>
        <w:rPr>
          <w:rFonts w:ascii="Times New Roman"/>
          <w:b w:val="false"/>
          <w:i w:val="false"/>
          <w:color w:val="ff0000"/>
          <w:sz w:val="28"/>
        </w:rPr>
        <w:t>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xml:space="preserve">
      2. Атырау қаласы Мәслихатының 2020 жылғы 5 ақпандағы № 473 "Атырау қаласында бейбіт жиналыстар, митингілер, шерулер, пикеттер және демонстрациялар өткізу тәртiбiн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4592 санымен тіркелген, 2020 жылғы 21 ақпанда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Мәслихаттың әлеуметтік сала, құқық тәртібі және депутаттық өкілеттілігі бойынша тұрақты комиссиясына (С. Рахимова)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LXII cессия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Шомиров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18 қыркүйегі № 531 шешіміне қосымша</w:t>
            </w:r>
          </w:p>
        </w:tc>
      </w:tr>
    </w:tbl>
    <w:bookmarkStart w:name="z12" w:id="5"/>
    <w:p>
      <w:pPr>
        <w:spacing w:after="0"/>
        <w:ind w:left="0"/>
        <w:jc w:val="left"/>
      </w:pPr>
      <w:r>
        <w:rPr>
          <w:rFonts w:ascii="Times New Roman"/>
          <w:b/>
          <w:i w:val="false"/>
          <w:color w:val="000000"/>
        </w:rPr>
        <w:t xml:space="preserve"> Атырау қаласында бейбіт жиналыстарды ұйымдастыру және өткізу үшін арнайы орындар, арнайы орындарды пайдалану тәртібі, олардың шекті толу нормаларын,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5"/>
    <w:bookmarkStart w:name="z13" w:id="6"/>
    <w:p>
      <w:pPr>
        <w:spacing w:after="0"/>
        <w:ind w:left="0"/>
        <w:jc w:val="both"/>
      </w:pPr>
      <w:r>
        <w:rPr>
          <w:rFonts w:ascii="Times New Roman"/>
          <w:b w:val="false"/>
          <w:i w:val="false"/>
          <w:color w:val="000000"/>
          <w:sz w:val="28"/>
        </w:rPr>
        <w:t>
      1. Атырау қаласында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орындарды материалдық-техникалық және ұйымдастырушылық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толу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 "Салтанат сарайы" ғимаратының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 жасанды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80 тұрақ орындары (2 кіру, 2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Сауырғалиев көшесі №1, "Ретро саябағы"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жасанды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50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Транс Ойл" акционерлік қоғамы Атырау мұнайқұбыры басқармасы ғимаратының алдынан бастап Нұрғиса Тілендиев көшесі бойымен "Жеңіс" саябағына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жасанды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50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адамнан астам емес</w:t>
            </w:r>
          </w:p>
        </w:tc>
      </w:tr>
    </w:tbl>
    <w:bookmarkStart w:name="z20" w:id="10"/>
    <w:p>
      <w:pPr>
        <w:spacing w:after="0"/>
        <w:ind w:left="0"/>
        <w:jc w:val="both"/>
      </w:pPr>
      <w:r>
        <w:rPr>
          <w:rFonts w:ascii="Times New Roman"/>
          <w:b w:val="false"/>
          <w:i w:val="false"/>
          <w:color w:val="000000"/>
          <w:sz w:val="28"/>
        </w:rPr>
        <w:t>
      2. Атырау қаласы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10"/>
    <w:bookmarkStart w:name="z21" w:id="11"/>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11"/>
    <w:bookmarkStart w:name="z22" w:id="12"/>
    <w:p>
      <w:pPr>
        <w:spacing w:after="0"/>
        <w:ind w:left="0"/>
        <w:jc w:val="both"/>
      </w:pPr>
      <w:r>
        <w:rPr>
          <w:rFonts w:ascii="Times New Roman"/>
          <w:b w:val="false"/>
          <w:i w:val="false"/>
          <w:color w:val="000000"/>
          <w:sz w:val="28"/>
        </w:rPr>
        <w:t>
      2) шеру және демонстрация маршрутымен танысу үшін.</w:t>
      </w:r>
    </w:p>
    <w:bookmarkEnd w:id="12"/>
    <w:bookmarkStart w:name="z23" w:id="13"/>
    <w:p>
      <w:pPr>
        <w:spacing w:after="0"/>
        <w:ind w:left="0"/>
        <w:jc w:val="both"/>
      </w:pPr>
      <w:r>
        <w:rPr>
          <w:rFonts w:ascii="Times New Roman"/>
          <w:b w:val="false"/>
          <w:i w:val="false"/>
          <w:color w:val="000000"/>
          <w:sz w:val="28"/>
        </w:rPr>
        <w:t xml:space="preserve">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сақтауы қажет.</w:t>
      </w:r>
    </w:p>
    <w:bookmarkEnd w:id="13"/>
    <w:bookmarkStart w:name="z24" w:id="14"/>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 шекарамен айқындалсын.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