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6c5" w14:textId="bbb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Семипол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43/13 шешімі. Солтүстік Қазақстан облысының Әділет департаментінде 2020 жылғы 10 қаңтарда № 5881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Шал ақын ауданы Семипол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25 877,4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1 886,5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23 990,9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25 877,4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49/4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Семипол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Семипол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Семипол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Семипол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Семипол ауылдық округінің бюджетіне аудандық бюджеттен берілетін бюджеттік субвенция 13 949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Семипол ауылдық округінің бюджеті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Семипол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43/13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Семипол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