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2b3e" w14:textId="a2f2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17 наурыздағы № 44/7 шешімі. Солтүстік Қазақстан облысының Әділет департаментінде 2020 жылғы 20 наурызда № 6112 болып тіркелді. Күші жойылды - Солтүстік Қазақстан облысы Тимирязев ауданы мәслихатының 2024 жылғы 17 мамырдағы № 16/19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Тимирязев ауданы мәслихатының 17.05.2024 </w:t>
      </w:r>
      <w:r>
        <w:rPr>
          <w:rFonts w:ascii="Times New Roman"/>
          <w:b w:val="false"/>
          <w:i w:val="false"/>
          <w:color w:val="ff0000"/>
          <w:sz w:val="28"/>
        </w:rPr>
        <w:t>№ 16/19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1997 жылғы 16 сәуiрдегi "Тұрғын үй қатынастары туралы" Заңының 97-бабы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ауданында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Усенков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2020 жылғы 17 наурызы № 44/7 шешіміне қосымша</w:t>
            </w:r>
          </w:p>
        </w:tc>
      </w:tr>
    </w:tbl>
    <w:bookmarkStart w:name="z10" w:id="3"/>
    <w:p>
      <w:pPr>
        <w:spacing w:after="0"/>
        <w:ind w:left="0"/>
        <w:jc w:val="left"/>
      </w:pPr>
      <w:r>
        <w:rPr>
          <w:rFonts w:ascii="Times New Roman"/>
          <w:b/>
          <w:i w:val="false"/>
          <w:color w:val="000000"/>
        </w:rPr>
        <w:t xml:space="preserve"> Солтүстік Қазақстан облысы Тимирязев ауданында тұрғын үй көмегін көрсетудің мөлшері мен тәртібі</w:t>
      </w:r>
    </w:p>
    <w:bookmarkEnd w:id="3"/>
    <w:bookmarkStart w:name="z11" w:id="4"/>
    <w:p>
      <w:pPr>
        <w:spacing w:after="0"/>
        <w:ind w:left="0"/>
        <w:jc w:val="left"/>
      </w:pPr>
      <w:r>
        <w:rPr>
          <w:rFonts w:ascii="Times New Roman"/>
          <w:b/>
          <w:i w:val="false"/>
          <w:color w:val="000000"/>
        </w:rPr>
        <w:t xml:space="preserve"> 1. Тұрғын үй көмегін көрсетудің тәртібі</w:t>
      </w:r>
    </w:p>
    <w:bookmarkEnd w:id="4"/>
    <w:bookmarkStart w:name="z18" w:id="5"/>
    <w:p>
      <w:pPr>
        <w:spacing w:after="0"/>
        <w:ind w:left="0"/>
        <w:jc w:val="both"/>
      </w:pPr>
      <w:r>
        <w:rPr>
          <w:rFonts w:ascii="Times New Roman"/>
          <w:b w:val="false"/>
          <w:i w:val="false"/>
          <w:color w:val="000000"/>
          <w:sz w:val="28"/>
        </w:rPr>
        <w:t>
      1. Тұрғын үй көмегі жергілікті бюджет қаражаты есебінен Тимирязев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 бекітіледі.</w:t>
      </w:r>
    </w:p>
    <w:bookmarkStart w:name="z12" w:id="6"/>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22.09.2023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2. Тұрғын үй көмегін тағайындау "Солтүстік Қазақстан облысы Тимирязев аудан әкімдігінің жұмыспен қамту және әлеуметтік бағдарламалар бөлімі" коммуналдық мемлекеттік мекемесімен жүзеге асырылады (бұдан әрі - уәкілетті орган).</w:t>
      </w:r>
    </w:p>
    <w:bookmarkEnd w:id="7"/>
    <w:bookmarkStart w:name="z20" w:id="8"/>
    <w:p>
      <w:pPr>
        <w:spacing w:after="0"/>
        <w:ind w:left="0"/>
        <w:jc w:val="both"/>
      </w:pPr>
      <w:r>
        <w:rPr>
          <w:rFonts w:ascii="Times New Roman"/>
          <w:b w:val="false"/>
          <w:i w:val="false"/>
          <w:color w:val="000000"/>
          <w:sz w:val="28"/>
        </w:rPr>
        <w:t xml:space="preserve">
      3. Тұрғын үй көмегі Тимирязев ауданында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w:t>
      </w:r>
    </w:p>
    <w:bookmarkEnd w:id="8"/>
    <w:bookmarkStart w:name="z21" w:id="9"/>
    <w:p>
      <w:pPr>
        <w:spacing w:after="0"/>
        <w:ind w:left="0"/>
        <w:jc w:val="both"/>
      </w:pPr>
      <w:r>
        <w:rPr>
          <w:rFonts w:ascii="Times New Roman"/>
          <w:b w:val="false"/>
          <w:i w:val="false"/>
          <w:color w:val="000000"/>
          <w:sz w:val="28"/>
        </w:rPr>
        <w:t xml:space="preserve">
      4.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 </w:t>
      </w:r>
    </w:p>
    <w:bookmarkEnd w:id="9"/>
    <w:bookmarkStart w:name="z28" w:id="10"/>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сәйкес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Тимирязев аудандық мәслихатының 22.09.2023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6. Тұрғын үй көмегі өтініш берген айдың басынан ағымдағы тоқсанға тағайындалады.</w:t>
      </w:r>
    </w:p>
    <w:bookmarkEnd w:id="11"/>
    <w:bookmarkStart w:name="z30" w:id="12"/>
    <w:p>
      <w:pPr>
        <w:spacing w:after="0"/>
        <w:ind w:left="0"/>
        <w:jc w:val="left"/>
      </w:pPr>
      <w:r>
        <w:rPr>
          <w:rFonts w:ascii="Times New Roman"/>
          <w:b/>
          <w:i w:val="false"/>
          <w:color w:val="000000"/>
        </w:rPr>
        <w:t xml:space="preserve"> 2. Тұрғын үй көмегін төлеу мөлшері</w:t>
      </w:r>
    </w:p>
    <w:bookmarkEnd w:id="12"/>
    <w:bookmarkStart w:name="z31" w:id="13"/>
    <w:p>
      <w:pPr>
        <w:spacing w:after="0"/>
        <w:ind w:left="0"/>
        <w:jc w:val="both"/>
      </w:pPr>
      <w:r>
        <w:rPr>
          <w:rFonts w:ascii="Times New Roman"/>
          <w:b w:val="false"/>
          <w:i w:val="false"/>
          <w:color w:val="000000"/>
          <w:sz w:val="28"/>
        </w:rPr>
        <w:t>
      7. Аз қамтылған отбасыларға (азаматтарға) тұрғын үй көмегінің мөлшерін есептеу кезінде мынадай нормалар есепке алынады:</w:t>
      </w:r>
    </w:p>
    <w:bookmarkEnd w:id="13"/>
    <w:bookmarkStart w:name="z32" w:id="14"/>
    <w:p>
      <w:pPr>
        <w:spacing w:after="0"/>
        <w:ind w:left="0"/>
        <w:jc w:val="both"/>
      </w:pPr>
      <w:r>
        <w:rPr>
          <w:rFonts w:ascii="Times New Roman"/>
          <w:b w:val="false"/>
          <w:i w:val="false"/>
          <w:color w:val="000000"/>
          <w:sz w:val="28"/>
        </w:rPr>
        <w:t>
      1) өтем шараларымен қамтамасыз етілетін тұрғын үй алаңы нормасына әр адамға кемiнде он бес шаршы метр және көп дегенде он сегiз шаршы метр пайдалы алаң, бiрақ кемiнде бiр бөлмелi пәтер мөлшерiнде немесе жатақханадан бөлме қабылданады;</w:t>
      </w:r>
    </w:p>
    <w:bookmarkEnd w:id="14"/>
    <w:bookmarkStart w:name="z33" w:id="15"/>
    <w:p>
      <w:pPr>
        <w:spacing w:after="0"/>
        <w:ind w:left="0"/>
        <w:jc w:val="both"/>
      </w:pPr>
      <w:r>
        <w:rPr>
          <w:rFonts w:ascii="Times New Roman"/>
          <w:b w:val="false"/>
          <w:i w:val="false"/>
          <w:color w:val="000000"/>
          <w:sz w:val="28"/>
        </w:rPr>
        <w:t>
      2) өтем шараларымен қамтамасыз етілетін есептеу құралдары жоқ тұтынушылар үшін коммуналдық қызметтерді тұтыну нормасы қолданыстағы заңнамаға сәйкес белгіленеді.</w:t>
      </w:r>
    </w:p>
    <w:bookmarkEnd w:id="15"/>
    <w:bookmarkStart w:name="z34" w:id="16"/>
    <w:p>
      <w:pPr>
        <w:spacing w:after="0"/>
        <w:ind w:left="0"/>
        <w:jc w:val="both"/>
      </w:pPr>
      <w:r>
        <w:rPr>
          <w:rFonts w:ascii="Times New Roman"/>
          <w:b w:val="false"/>
          <w:i w:val="false"/>
          <w:color w:val="000000"/>
          <w:sz w:val="28"/>
        </w:rPr>
        <w:t>
      Егер шығыстарға нормалар мен тарифтер заңнамамен белгіленген тәртіпте айқындалмаса, шығынды өтеу нақты шығыстар бойынша жүргізіледі.</w:t>
      </w:r>
    </w:p>
    <w:bookmarkEnd w:id="16"/>
    <w:bookmarkStart w:name="z35" w:id="17"/>
    <w:p>
      <w:pPr>
        <w:spacing w:after="0"/>
        <w:ind w:left="0"/>
        <w:jc w:val="both"/>
      </w:pPr>
      <w:r>
        <w:rPr>
          <w:rFonts w:ascii="Times New Roman"/>
          <w:b w:val="false"/>
          <w:i w:val="false"/>
          <w:color w:val="000000"/>
          <w:sz w:val="28"/>
        </w:rPr>
        <w:t>
      8. Коммуналдық қызметтерді тұтынудың есептеу құралдары бар тұтынушылар үшін қабылданатын шығыстар, есептеу құралдары жоқ тұтынушылар үшін коммуналдық қызметтер шығыстарының белгіленген нормалардан аспайтын есептеу құралдарының көрсеткіштері негізінде, алдындағы тоқсанға нақты шығындар бойынша айқындалады.</w:t>
      </w:r>
    </w:p>
    <w:bookmarkEnd w:id="17"/>
    <w:bookmarkStart w:name="z36" w:id="18"/>
    <w:p>
      <w:pPr>
        <w:spacing w:after="0"/>
        <w:ind w:left="0"/>
        <w:jc w:val="both"/>
      </w:pPr>
      <w:r>
        <w:rPr>
          <w:rFonts w:ascii="Times New Roman"/>
          <w:b w:val="false"/>
          <w:i w:val="false"/>
          <w:color w:val="000000"/>
          <w:sz w:val="28"/>
        </w:rPr>
        <w:t xml:space="preserve">
      Телекоммуникациялар желісіне қосылған телефон үшін абоненттік төлемақы тарифінің көтерілуіне өтемақы төлеуді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қағидаларына сәйкес жүргізіледі.</w:t>
      </w:r>
    </w:p>
    <w:bookmarkEnd w:id="18"/>
    <w:bookmarkStart w:name="z37" w:id="1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соманы өтініш берушілерінің жеке шоттарына аудару жолымен екінші деңгейдегі банктер арқылы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