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76ef" w14:textId="bc97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5 наурыздағы № 43/1 шешімі. Солтүстік Қазақстан облысының Әділет департаментінде 2020 жылғы 13 наурызда № 6090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2016 жылғы 27 сәуірдегі № 2/4 </w:t>
      </w:r>
      <w:r>
        <w:rPr>
          <w:rFonts w:ascii="Times New Roman"/>
          <w:b w:val="false"/>
          <w:i w:val="false"/>
          <w:color w:val="000000"/>
          <w:sz w:val="28"/>
        </w:rPr>
        <w:t>шешіміне</w:t>
      </w:r>
      <w:r>
        <w:rPr>
          <w:rFonts w:ascii="Times New Roman"/>
          <w:b w:val="false"/>
          <w:i w:val="false"/>
          <w:color w:val="000000"/>
          <w:sz w:val="28"/>
        </w:rPr>
        <w:t xml:space="preserve"> (2016 жылғы 3 маусымда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3768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"6. Атаулы күндердің, мереке күндерінің тізбесі, сондай-ақ әлеуметтік көмек көрсетудің еселігі және мөлшері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3"/>
    <w:bookmarkStart w:name="z9" w:id="4"/>
    <w:p>
      <w:pPr>
        <w:spacing w:after="0"/>
        <w:ind w:left="0"/>
        <w:jc w:val="both"/>
      </w:pPr>
      <w:r>
        <w:rPr>
          <w:rFonts w:ascii="Times New Roman"/>
          <w:b w:val="false"/>
          <w:i w:val="false"/>
          <w:color w:val="000000"/>
          <w:sz w:val="28"/>
        </w:rPr>
        <w:t>
      Атаулы күндер мен мереке күндерге әлеуметтік көмек мөлшері Солтүстік Қазақстан облысы әкімдігінің келісуі бойынша бір жолғы мөлшерде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"12. Әлеуметтік көмек азаматтарға (отбасына) осы Қағидалардың 3-қосымшаның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негіздеме бойынша адамның (отбасының) кірістер есебінсіз 50 (елу) айлық есептік көрсеткіш мөлшерінде бір рет көрсетіледі.";</w:t>
      </w:r>
    </w:p>
    <w:bookmarkEnd w:id="5"/>
    <w:bookmarkStart w:name="z12" w:id="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6"/>
    <w:bookmarkStart w:name="z13"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 наурыздан бастап туындаған құқықтық қатынастарға таралады.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Солтүстік Қазақстан облысының әкімі</w:t>
      </w:r>
    </w:p>
    <w:bookmarkEnd w:id="10"/>
    <w:bookmarkStart w:name="z19" w:id="11"/>
    <w:p>
      <w:pPr>
        <w:spacing w:after="0"/>
        <w:ind w:left="0"/>
        <w:jc w:val="both"/>
      </w:pPr>
      <w:r>
        <w:rPr>
          <w:rFonts w:ascii="Times New Roman"/>
          <w:b w:val="false"/>
          <w:i w:val="false"/>
          <w:color w:val="000000"/>
          <w:sz w:val="28"/>
        </w:rPr>
        <w:t>
      _____________________ Қ.Ақсақалов</w:t>
      </w:r>
    </w:p>
    <w:bookmarkEnd w:id="11"/>
    <w:bookmarkStart w:name="z20" w:id="12"/>
    <w:p>
      <w:pPr>
        <w:spacing w:after="0"/>
        <w:ind w:left="0"/>
        <w:jc w:val="both"/>
      </w:pPr>
      <w:r>
        <w:rPr>
          <w:rFonts w:ascii="Times New Roman"/>
          <w:b w:val="false"/>
          <w:i w:val="false"/>
          <w:color w:val="000000"/>
          <w:sz w:val="28"/>
        </w:rPr>
        <w:t>
      2020 жылғы "___"_ 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2020 жылғы 5 наурызы № 43/1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мұктаж азаматтарының жекелеген санатарының тізбесін айқындаудың қағидаларына 1-қосымша</w:t>
            </w:r>
          </w:p>
        </w:tc>
      </w:tr>
    </w:tbl>
    <w:bookmarkStart w:name="z23" w:id="13"/>
    <w:p>
      <w:pPr>
        <w:spacing w:after="0"/>
        <w:ind w:left="0"/>
        <w:jc w:val="left"/>
      </w:pPr>
      <w:r>
        <w:rPr>
          <w:rFonts w:ascii="Times New Roman"/>
          <w:b/>
          <w:i w:val="false"/>
          <w:color w:val="000000"/>
        </w:rPr>
        <w:t xml:space="preserve"> Атаулы күндердің, мереке күндерінің тізбесі, сондай-ақ әлеуметтік көмек көрсетудің еселігі және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9029"/>
        <w:gridCol w:w="289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жәнемедальдерімен марапатталған жұмысшылар мен қызметшілер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алқа", "Күміс алқа" алқаларымен, I, II дәрежелі "Ана Даңқы" ордендерімен марапатталған немесе бұрын "Батыр ана" атағын алған көп балалы аналар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2020 жылғы 9 мамырды қоспағанда, жылына 1 (бір) рет – 100 (жүз) айлық есептік көрсеткіш;</w:t>
            </w:r>
            <w:r>
              <w:br/>
            </w:r>
            <w:r>
              <w:rPr>
                <w:rFonts w:ascii="Times New Roman"/>
                <w:b w:val="false"/>
                <w:i w:val="false"/>
                <w:color w:val="000000"/>
                <w:sz w:val="20"/>
              </w:rPr>
              <w:t>
2020 жылғы 9 мамырға 300 000 (үш жүз) мың теңге</w:t>
            </w:r>
          </w:p>
          <w:bookmarkEnd w:id="14"/>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15"/>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яғни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адамдар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16"/>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17"/>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18"/>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19"/>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bookmarkEnd w:id="20"/>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21"/>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22"/>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60 000 (алпыс) мың теңге</w:t>
            </w:r>
          </w:p>
          <w:bookmarkEnd w:id="23"/>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 Ленинград қаласының госпитальдерi мен ауруханаларында қаза тапқан қызметкерлердiң отбасылары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bookmarkEnd w:id="24"/>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bookmarkEnd w:id="25"/>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bookmarkEnd w:id="26"/>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соғысы жылдарында тылдағы жанқиярлық еңбегi және мiнсiз әскери қызметi үшiн бұрынғы КСР Одағының ордендерiмен және медальдерiмен наградталмаған және Ұлы Отан соғысының қатысушылары мен мүгедектеріне теңестірілмеген адам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w:t>
            </w:r>
            <w:r>
              <w:rPr>
                <w:rFonts w:ascii="Times New Roman"/>
                <w:b w:val="false"/>
                <w:i w:val="false"/>
                <w:color w:val="000000"/>
                <w:sz w:val="20"/>
              </w:rPr>
              <w:t xml:space="preserve">а) бұрынғы Кеңестік Социалистік Республикалар Одағынан тысқары жерлерде қуғын-сүргiндердi кеңес соттары мен басқа да органдардың қолдануы; </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27"/>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 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