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f12b" w14:textId="fd4f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2017 жылғы 2 маусымдағы № 11-5 "Алушылардың жекелеген санаттары үшін атаулы күндер мен мереке күндеріне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30 қарашадағы № 44-6 шешімі. Солтүстік Қазақстан облысының Әділет департаментінде 2020 жылғы 3 желтоқсанда № 6753 болып тіркелді. Күші жойылды - Солтүстік Қазақстан облысы Мағжан Жұмабаев ауданы маслихатының 2021 жылғы 3 шілдедегі № 6-20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маслихатының 03.07.2021 </w:t>
      </w:r>
      <w:r>
        <w:rPr>
          <w:rFonts w:ascii="Times New Roman"/>
          <w:b w:val="false"/>
          <w:i w:val="false"/>
          <w:color w:val="ff0000"/>
          <w:sz w:val="28"/>
        </w:rPr>
        <w:t>№ 6-20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"Алушылардың жекелеген санаттары үшін атаулы күндер мен мереке күндеріне әлеуметтік көмектің мөлшерлерін белгілеу туралы" Солтүстік Қазақстан облысы Мағжан Жұмабаев ауданы мәслихатының 2017 жылғы 2 маусымдағы № 11-5 (2017 жылғы 30 маусымда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4233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br/>
            </w: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Г.Сагандыкова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облысының әкімі</w:t>
      </w:r>
    </w:p>
    <w:bookmarkEnd w:id="5"/>
    <w:bookmarkStart w:name="z12" w:id="6"/>
    <w:p>
      <w:pPr>
        <w:spacing w:after="0"/>
        <w:ind w:left="0"/>
        <w:jc w:val="both"/>
      </w:pPr>
      <w:r>
        <w:rPr>
          <w:rFonts w:ascii="Times New Roman"/>
          <w:b w:val="false"/>
          <w:i w:val="false"/>
          <w:color w:val="000000"/>
          <w:sz w:val="28"/>
        </w:rPr>
        <w:t>
      _____________________Қ. Ақсақалов</w:t>
      </w:r>
    </w:p>
    <w:bookmarkEnd w:id="6"/>
    <w:bookmarkStart w:name="z13" w:id="7"/>
    <w:p>
      <w:pPr>
        <w:spacing w:after="0"/>
        <w:ind w:left="0"/>
        <w:jc w:val="both"/>
      </w:pPr>
      <w:r>
        <w:rPr>
          <w:rFonts w:ascii="Times New Roman"/>
          <w:b w:val="false"/>
          <w:i w:val="false"/>
          <w:color w:val="000000"/>
          <w:sz w:val="28"/>
        </w:rPr>
        <w:t>
      2020 жылғы "___" 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8"/>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015"/>
        <w:gridCol w:w="91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санаттары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мөлшері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–Ауғанстан Демократиялық Республикасынан Кеңес әскерлерінің шектеулі контингентінің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I және II дәрежелі "Ана даңқы" ордендерімен наградталған немесе бұрын "Батыр ана" атағын алған көпбалалы аналар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9"/>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