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dc8d" w14:textId="a19d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49/14 "2020-2022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58/14 шешімі. Солтүстік Қазақстан облысының Әділет департаментінде 2020 жылғы 16 қарашада № 6662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49/14 "2020-2022 жылдарға арналған Қызылжар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4 482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