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c407" w14:textId="da3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57/15 шешімі. Солтүстік Қазақстан облысының Әділет департаментінде 2020 жылғы 2 қазанда № 6565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Якорь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205 133,9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195 515,9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206 218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10 714,5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10 714,5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- 11 798,6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11 798,6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10 714,5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қантардағы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205 133,9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195 515,9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195 515,9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-11 798,6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