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69ae" w14:textId="7fc6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2020 жылғы 8 маусымдағы № 49/5 шешімі. Солтүстік Қазақстан облысының Әділет департаментінде 2020 жылғы 11 маусымда № 6345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Овчинникова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2020 жылғы 8 маусымы № 49/5 шешіміне қосымша</w:t>
            </w:r>
          </w:p>
        </w:tc>
      </w:tr>
    </w:tbl>
    <w:p>
      <w:pPr>
        <w:spacing w:after="0"/>
        <w:ind w:left="0"/>
        <w:jc w:val="left"/>
      </w:pPr>
      <w:r>
        <w:rPr>
          <w:rFonts w:ascii="Times New Roman"/>
          <w:b/>
          <w:i w:val="false"/>
          <w:color w:val="000000"/>
        </w:rPr>
        <w:t xml:space="preserve"> Солтүстік Қазақстан облысы Жамбыл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Жамбыл ауданы мәслихатының 23.10.2023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Коммуналдық қызметтерді төлеу және отын сатып алу бойынша</w:t>
      </w:r>
    </w:p>
    <w:bookmarkEnd w:id="4"/>
    <w:bookmarkStart w:name="z21" w:id="5"/>
    <w:p>
      <w:pPr>
        <w:spacing w:after="0"/>
        <w:ind w:left="0"/>
        <w:jc w:val="both"/>
      </w:pPr>
      <w:r>
        <w:rPr>
          <w:rFonts w:ascii="Times New Roman"/>
          <w:b w:val="false"/>
          <w:i w:val="false"/>
          <w:color w:val="000000"/>
          <w:sz w:val="28"/>
        </w:rPr>
        <w:t>
      әлеуметтік қолдау (бұдан әрі – әлеуметтік қолдау) Солтүстік Қазақстан облысы Жамбыл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5"/>
    <w:bookmarkStart w:name="z22" w:id="6"/>
    <w:p>
      <w:pPr>
        <w:spacing w:after="0"/>
        <w:ind w:left="0"/>
        <w:jc w:val="both"/>
      </w:pPr>
      <w:r>
        <w:rPr>
          <w:rFonts w:ascii="Times New Roman"/>
          <w:b w:val="false"/>
          <w:i w:val="false"/>
          <w:color w:val="000000"/>
          <w:sz w:val="28"/>
        </w:rPr>
        <w:t>
      2. Мамандарға әлеуметтік қолдау көрсету "Солтүстік Қазақстан облысы Жамбыл ауданы әкімдігінің жұмыспен қамту және әлеуметтік бағдарламалар бөлімі" коммуналдық мемлекеттік мекемесімен (бұдан әрі – уәкілетті орган) осы мақсаттарға аудандық бюджетте көзделген қаражат шегінде жүзеге асырылады.</w:t>
      </w:r>
    </w:p>
    <w:bookmarkEnd w:id="6"/>
    <w:bookmarkStart w:name="z23" w:id="7"/>
    <w:p>
      <w:pPr>
        <w:spacing w:after="0"/>
        <w:ind w:left="0"/>
        <w:jc w:val="left"/>
      </w:pPr>
      <w:r>
        <w:rPr>
          <w:rFonts w:ascii="Times New Roman"/>
          <w:b/>
          <w:i w:val="false"/>
          <w:color w:val="000000"/>
        </w:rPr>
        <w:t xml:space="preserve"> 2. Әлеуметтік қолдау көрсету тәртібі.</w:t>
      </w:r>
    </w:p>
    <w:bookmarkEnd w:id="7"/>
    <w:bookmarkStart w:name="z24" w:id="8"/>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 бекіткен тізімдер негізінде мамандардан өтініштер талап етілмей көрсетіледі.</w:t>
      </w:r>
    </w:p>
    <w:bookmarkEnd w:id="8"/>
    <w:bookmarkStart w:name="z25"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лицензиясы бар ұйымдар арқылы мамандардың жеке шоттарына аудару жолымен жүзеге асырылады.</w:t>
      </w:r>
    </w:p>
    <w:bookmarkEnd w:id="9"/>
    <w:bookmarkStart w:name="z26" w:id="10"/>
    <w:p>
      <w:pPr>
        <w:spacing w:after="0"/>
        <w:ind w:left="0"/>
        <w:jc w:val="left"/>
      </w:pPr>
      <w:r>
        <w:rPr>
          <w:rFonts w:ascii="Times New Roman"/>
          <w:b/>
          <w:i w:val="false"/>
          <w:color w:val="000000"/>
        </w:rPr>
        <w:t xml:space="preserve"> 3. Әлеуметтік қолдау көрсету мөлшері.</w:t>
      </w:r>
    </w:p>
    <w:bookmarkEnd w:id="10"/>
    <w:bookmarkStart w:name="z27" w:id="11"/>
    <w:p>
      <w:pPr>
        <w:spacing w:after="0"/>
        <w:ind w:left="0"/>
        <w:jc w:val="both"/>
      </w:pPr>
      <w:r>
        <w:rPr>
          <w:rFonts w:ascii="Times New Roman"/>
          <w:b w:val="false"/>
          <w:i w:val="false"/>
          <w:color w:val="000000"/>
          <w:sz w:val="28"/>
        </w:rPr>
        <w:t>
      5. Әлеуметтік қолдау мамандарға жылына бір рет бюджет қаражаты есебінен 2 (екі)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