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a2778" w14:textId="c3a27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Атауы жоқ көшеге атау беру туралы</w:t>
      </w:r>
    </w:p>
    <w:p>
      <w:pPr>
        <w:spacing w:after="0"/>
        <w:ind w:left="0"/>
        <w:jc w:val="both"/>
      </w:pPr>
      <w:r>
        <w:rPr>
          <w:rFonts w:ascii="Times New Roman"/>
          <w:b w:val="false"/>
          <w:i w:val="false"/>
          <w:color w:val="000000"/>
          <w:sz w:val="28"/>
        </w:rPr>
        <w:t>Солтүстік Қазақстан облысы Есіл ауданы Явленка ауылдық округі әкімінің 2020 жылғы 22 мамырдағы № 27 шешімі. Солтүстік Қазақстан облысының Әділет департаментінде 2020 жылғы 26 мамырда № 6318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14 – бабының </w:t>
      </w:r>
      <w:r>
        <w:rPr>
          <w:rFonts w:ascii="Times New Roman"/>
          <w:b w:val="false"/>
          <w:i w:val="false"/>
          <w:color w:val="000000"/>
          <w:sz w:val="28"/>
        </w:rPr>
        <w:t>4) тармақшасына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35-бабының </w:t>
      </w:r>
      <w:r>
        <w:rPr>
          <w:rFonts w:ascii="Times New Roman"/>
          <w:b w:val="false"/>
          <w:i w:val="false"/>
          <w:color w:val="000000"/>
          <w:sz w:val="28"/>
        </w:rPr>
        <w:t>2 - тармағына</w:t>
      </w:r>
      <w:r>
        <w:rPr>
          <w:rFonts w:ascii="Times New Roman"/>
          <w:b w:val="false"/>
          <w:i w:val="false"/>
          <w:color w:val="000000"/>
          <w:sz w:val="28"/>
        </w:rPr>
        <w:t xml:space="preserve"> сәйкес, Солтүстік Қазақстан облысы әкімдігі жанындағы облыстық ономастикалық комиссияның 2019 жылғы 22 қазандағы қорытындысы негізінде және Явленка ауылы тұрғындарының пікірін ескере отырып, Солтүстік Қазақстан облысы Есіл ауданы Явленка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Қоса берілген схемалық картаға сәйкес, Солтүстік Қазақстан облысы Есіл ауданы Явленка ауылдық округі Явленка ауылының атаусыз көшесіне Мақтай Сағдиевтің атауы берілсін.</w:t>
      </w:r>
    </w:p>
    <w:bookmarkEnd w:id="1"/>
    <w:bookmarkStart w:name="z6" w:id="2"/>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Явленка ауылдық </w:t>
            </w:r>
            <w:r>
              <w:br/>
            </w:r>
            <w:r>
              <w:rPr>
                <w:rFonts w:ascii="Times New Roman"/>
                <w:b w:val="false"/>
                <w:i/>
                <w:color w:val="000000"/>
                <w:sz w:val="20"/>
              </w:rPr>
              <w:t xml:space="preserve">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М.Тілеукин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Явленка ауылдық округі әкімінің 2020 жылғы 22 мамыры № 27 шешіміне қосымша</w:t>
            </w:r>
          </w:p>
        </w:tc>
      </w:tr>
    </w:tbl>
    <w:bookmarkStart w:name="z9" w:id="3"/>
    <w:p>
      <w:pPr>
        <w:spacing w:after="0"/>
        <w:ind w:left="0"/>
        <w:jc w:val="left"/>
      </w:pPr>
      <w:r>
        <w:rPr>
          <w:rFonts w:ascii="Times New Roman"/>
          <w:b/>
          <w:i w:val="false"/>
          <w:color w:val="000000"/>
        </w:rPr>
        <w:t xml:space="preserve"> Схемалық карта</w:t>
      </w:r>
    </w:p>
    <w:bookmarkEnd w:id="3"/>
    <w:bookmarkStart w:name="z10"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854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54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 w:id="5"/>
    <w:p>
      <w:pPr>
        <w:spacing w:after="0"/>
        <w:ind w:left="0"/>
        <w:jc w:val="both"/>
      </w:pPr>
      <w:r>
        <w:rPr>
          <w:rFonts w:ascii="Times New Roman"/>
          <w:b w:val="false"/>
          <w:i w:val="false"/>
          <w:color w:val="000000"/>
          <w:sz w:val="28"/>
        </w:rPr>
        <w:t xml:space="preserve">
      </w:t>
      </w:r>
    </w:p>
    <w:bookmarkEnd w:id="5"/>
    <w:p>
      <w:pPr>
        <w:spacing w:after="0"/>
        <w:ind w:left="0"/>
        <w:jc w:val="both"/>
      </w:pPr>
      <w:r>
        <w:drawing>
          <wp:inline distT="0" distB="0" distL="0" distR="0">
            <wp:extent cx="24638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4638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Явленка ауылдық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М.Тілеукин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