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d0c" w14:textId="2ee0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15 шілдедегі № 52/331 шешімі. Солтүстік Қазақстан облысының Әділет департаментінде 2020 жылғы 21 шілдеде № 6453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(2020 жылғы 20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6096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шешімімен бекітілген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5- тармақ жаңа редакцияда мазмұндалсын: </w:t>
      </w:r>
    </w:p>
    <w:bookmarkEnd w:id="3"/>
    <w:bookmarkStart w:name="z8" w:id="4"/>
    <w:p>
      <w:pPr>
        <w:spacing w:after="0"/>
        <w:ind w:left="0"/>
        <w:jc w:val="both"/>
      </w:pPr>
      <w:r>
        <w:rPr>
          <w:rFonts w:ascii="Times New Roman"/>
          <w:b w:val="false"/>
          <w:i w:val="false"/>
          <w:color w:val="000000"/>
          <w:sz w:val="28"/>
        </w:rPr>
        <w:t xml:space="preserve">
       "5. Қазақстан Республикасының 2020 жылғы 6 мамырдағы "Ардагерлер туралы"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жаңа редакцияда мазмұндалсын: </w:t>
      </w:r>
    </w:p>
    <w:bookmarkStart w:name="z10" w:id="5"/>
    <w:p>
      <w:pPr>
        <w:spacing w:after="0"/>
        <w:ind w:left="0"/>
        <w:jc w:val="both"/>
      </w:pPr>
      <w:r>
        <w:rPr>
          <w:rFonts w:ascii="Times New Roman"/>
          <w:b w:val="false"/>
          <w:i w:val="false"/>
          <w:color w:val="000000"/>
          <w:sz w:val="28"/>
        </w:rPr>
        <w:t>
       "16-1. Әлеуметтік көмек осы Қағидаларға 3-қосымшаның 18-1) тармақшасында көрсетілген негіздеме бойынша кірістер есебінсіз, ең төменгі күнкөріс деңгейінің екі еселенген мөлшерінде ай сайын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мазмұндалсын: </w:t>
      </w:r>
    </w:p>
    <w:bookmarkStart w:name="z12" w:id="6"/>
    <w:p>
      <w:pPr>
        <w:spacing w:after="0"/>
        <w:ind w:left="0"/>
        <w:jc w:val="both"/>
      </w:pPr>
      <w:r>
        <w:rPr>
          <w:rFonts w:ascii="Times New Roman"/>
          <w:b w:val="false"/>
          <w:i w:val="false"/>
          <w:color w:val="000000"/>
          <w:sz w:val="28"/>
        </w:rPr>
        <w:t xml:space="preserve">
       "19. Осы Қағидаларға 3-қосымшаның 21) тармақшасында көрсетілген негіздер бойынша әлеуметтік көмек Ұлы Отан соғысының ардагерлері, сондай-ақ Қазақстан Республикасының 2020 жылғы 6 мамырдағы "Ардагерлер туралы" Заңының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қаза тапқан әскери қызметшілердің отбасыларына жеке тұрғын үй салу үшін 40 (қырық) тығыз текше метрден артық болмайтын мөлшерде қабығы алынбаған іске жарамды сүрек түбірі құнының елу пайыз төлемі түрінде бір рет беріледі.";</w:t>
      </w:r>
    </w:p>
    <w:bookmarkEnd w:id="6"/>
    <w:bookmarkStart w:name="z13"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4"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3 -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Солтүстік Қазақстан облысының</w:t>
      </w:r>
    </w:p>
    <w:bookmarkEnd w:id="11"/>
    <w:bookmarkStart w:name="z20" w:id="12"/>
    <w:p>
      <w:pPr>
        <w:spacing w:after="0"/>
        <w:ind w:left="0"/>
        <w:jc w:val="both"/>
      </w:pPr>
      <w:r>
        <w:rPr>
          <w:rFonts w:ascii="Times New Roman"/>
          <w:b w:val="false"/>
          <w:i w:val="false"/>
          <w:color w:val="000000"/>
          <w:sz w:val="28"/>
        </w:rPr>
        <w:t xml:space="preserve">
      әкімі </w:t>
      </w:r>
    </w:p>
    <w:bookmarkEnd w:id="12"/>
    <w:bookmarkStart w:name="z21" w:id="13"/>
    <w:p>
      <w:pPr>
        <w:spacing w:after="0"/>
        <w:ind w:left="0"/>
        <w:jc w:val="both"/>
      </w:pPr>
      <w:r>
        <w:rPr>
          <w:rFonts w:ascii="Times New Roman"/>
          <w:b w:val="false"/>
          <w:i w:val="false"/>
          <w:color w:val="000000"/>
          <w:sz w:val="28"/>
        </w:rPr>
        <w:t>
      Қ. Ақсақалов</w:t>
      </w:r>
    </w:p>
    <w:bookmarkEnd w:id="13"/>
    <w:bookmarkStart w:name="z22" w:id="14"/>
    <w:p>
      <w:pPr>
        <w:spacing w:after="0"/>
        <w:ind w:left="0"/>
        <w:jc w:val="both"/>
      </w:pPr>
      <w:r>
        <w:rPr>
          <w:rFonts w:ascii="Times New Roman"/>
          <w:b w:val="false"/>
          <w:i w:val="false"/>
          <w:color w:val="000000"/>
          <w:sz w:val="28"/>
        </w:rPr>
        <w:t>
      ____________</w:t>
      </w:r>
    </w:p>
    <w:bookmarkEnd w:id="14"/>
    <w:bookmarkStart w:name="z23" w:id="15"/>
    <w:p>
      <w:pPr>
        <w:spacing w:after="0"/>
        <w:ind w:left="0"/>
        <w:jc w:val="both"/>
      </w:pPr>
      <w:r>
        <w:rPr>
          <w:rFonts w:ascii="Times New Roman"/>
          <w:b w:val="false"/>
          <w:i w:val="false"/>
          <w:color w:val="000000"/>
          <w:sz w:val="28"/>
        </w:rPr>
        <w:t>
      2020 жылғы "__"______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2020 жылғы 15 шілдесі</w:t>
            </w:r>
            <w:r>
              <w:br/>
            </w:r>
            <w:r>
              <w:rPr>
                <w:rFonts w:ascii="Times New Roman"/>
                <w:b w:val="false"/>
                <w:i w:val="false"/>
                <w:color w:val="000000"/>
                <w:sz w:val="20"/>
              </w:rPr>
              <w:t>№ 52/331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Есіл ауданында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мұқтаж азаматтардың</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және әлеуметтік көмек көрсетудің еселігі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529"/>
        <w:gridCol w:w="139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кездеңде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Кеңестік Социалистік Республикалар Одағының ордендерiмен және медальдарымен наградталған жұмысшылар мен қызметшiлер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мемлекеттерде әскери қызметін өткеру кезiнде ауруға шалдығуы салдарынан мүгедек болған әскери қызметшiлер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белгiленген тәртiппен солардың әсеріне байланысты болған азаматтардың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iшкi iстер және мемлекеттік қауіпсіздік әскерлері мен органдарының ерікті жалдамалы құрамының адамдары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(тәрбиеленушiлері) және юнгалар ретiнде болған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шекараларыi,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концлагерьлнрдегі, геттолардағы және басқа да мәжбүрлеп ұстау орындарындағы кәмелетке толмаған тұтқындар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теңестiрiлген адамның екінші рет некеге тұрмаған жұбайы (зайыбы), сондай-ақ жалпы ауруға шалдығу, жұмыста мертігу және басқа да себептер (құқыққа қайшы келетiндерді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мiнсiз әскери қызметi үшiн бұрынғы Кеңестік Социалистік Республикалар Одағының ордендерiмен және медальдарымен наградталған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7"/>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2020 жылғы 15 шілдесі</w:t>
            </w:r>
            <w:r>
              <w:br/>
            </w:r>
            <w:r>
              <w:rPr>
                <w:rFonts w:ascii="Times New Roman"/>
                <w:b w:val="false"/>
                <w:i w:val="false"/>
                <w:color w:val="000000"/>
                <w:sz w:val="20"/>
              </w:rPr>
              <w:t>№ 52/331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Есіл ауданында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мұқтаж азаматтардың</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3-қосымша</w:t>
            </w:r>
          </w:p>
        </w:tc>
      </w:tr>
    </w:tbl>
    <w:bookmarkStart w:name="z34" w:id="1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8"/>
    <w:bookmarkStart w:name="z35" w:id="19"/>
    <w:p>
      <w:pPr>
        <w:spacing w:after="0"/>
        <w:ind w:left="0"/>
        <w:jc w:val="both"/>
      </w:pPr>
      <w:r>
        <w:rPr>
          <w:rFonts w:ascii="Times New Roman"/>
          <w:b w:val="false"/>
          <w:i w:val="false"/>
          <w:color w:val="000000"/>
          <w:sz w:val="28"/>
        </w:rPr>
        <w:t>
      1) жетімдік;</w:t>
      </w:r>
    </w:p>
    <w:bookmarkEnd w:id="19"/>
    <w:bookmarkStart w:name="z36" w:id="20"/>
    <w:p>
      <w:pPr>
        <w:spacing w:after="0"/>
        <w:ind w:left="0"/>
        <w:jc w:val="both"/>
      </w:pPr>
      <w:r>
        <w:rPr>
          <w:rFonts w:ascii="Times New Roman"/>
          <w:b w:val="false"/>
          <w:i w:val="false"/>
          <w:color w:val="000000"/>
          <w:sz w:val="28"/>
        </w:rPr>
        <w:t>
      2) ата-ана қамқорлығының болмауы;</w:t>
      </w:r>
    </w:p>
    <w:bookmarkEnd w:id="20"/>
    <w:bookmarkStart w:name="z37" w:id="21"/>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21"/>
    <w:bookmarkStart w:name="z38" w:id="22"/>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22"/>
    <w:bookmarkStart w:name="z39" w:id="23"/>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23"/>
    <w:bookmarkStart w:name="z40" w:id="24"/>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24"/>
    <w:bookmarkStart w:name="z41" w:id="25"/>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25"/>
    <w:bookmarkStart w:name="z42" w:id="26"/>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26"/>
    <w:bookmarkStart w:name="z43" w:id="27"/>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27"/>
    <w:bookmarkStart w:name="z44" w:id="28"/>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28"/>
    <w:bookmarkStart w:name="z45" w:id="29"/>
    <w:p>
      <w:pPr>
        <w:spacing w:after="0"/>
        <w:ind w:left="0"/>
        <w:jc w:val="both"/>
      </w:pPr>
      <w:r>
        <w:rPr>
          <w:rFonts w:ascii="Times New Roman"/>
          <w:b w:val="false"/>
          <w:i w:val="false"/>
          <w:color w:val="000000"/>
          <w:sz w:val="28"/>
        </w:rPr>
        <w:t>
      11) бас бостандығынан айыру орындарынан босатылуы;</w:t>
      </w:r>
    </w:p>
    <w:bookmarkEnd w:id="29"/>
    <w:bookmarkStart w:name="z46" w:id="30"/>
    <w:p>
      <w:pPr>
        <w:spacing w:after="0"/>
        <w:ind w:left="0"/>
        <w:jc w:val="both"/>
      </w:pPr>
      <w:r>
        <w:rPr>
          <w:rFonts w:ascii="Times New Roman"/>
          <w:b w:val="false"/>
          <w:i w:val="false"/>
          <w:color w:val="000000"/>
          <w:sz w:val="28"/>
        </w:rPr>
        <w:t>
      12) пробация қызметінің есебінде болу;</w:t>
      </w:r>
    </w:p>
    <w:bookmarkEnd w:id="30"/>
    <w:bookmarkStart w:name="z47" w:id="31"/>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31"/>
    <w:bookmarkStart w:name="z48" w:id="32"/>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32"/>
    <w:bookmarkStart w:name="z49" w:id="33"/>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w:t>
      </w:r>
    </w:p>
    <w:bookmarkEnd w:id="33"/>
    <w:bookmarkStart w:name="z50" w:id="34"/>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34"/>
    <w:bookmarkStart w:name="z51" w:id="35"/>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 бабында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35"/>
    <w:bookmarkStart w:name="z52" w:id="36"/>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36"/>
    <w:bookmarkStart w:name="z53" w:id="37"/>
    <w:p>
      <w:pPr>
        <w:spacing w:after="0"/>
        <w:ind w:left="0"/>
        <w:jc w:val="both"/>
      </w:pPr>
      <w:r>
        <w:rPr>
          <w:rFonts w:ascii="Times New Roman"/>
          <w:b w:val="false"/>
          <w:i w:val="false"/>
          <w:color w:val="000000"/>
          <w:sz w:val="28"/>
        </w:rPr>
        <w:t>
      18-1) Балаларда адамның иммунитет тапшылығы вирусы тудыратын аурудың болуы;</w:t>
      </w:r>
    </w:p>
    <w:bookmarkEnd w:id="37"/>
    <w:bookmarkStart w:name="z54" w:id="38"/>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38"/>
    <w:bookmarkStart w:name="z55" w:id="39"/>
    <w:p>
      <w:pPr>
        <w:spacing w:after="0"/>
        <w:ind w:left="0"/>
        <w:jc w:val="both"/>
      </w:pPr>
      <w:r>
        <w:rPr>
          <w:rFonts w:ascii="Times New Roman"/>
          <w:b w:val="false"/>
          <w:i w:val="false"/>
          <w:color w:val="000000"/>
          <w:sz w:val="28"/>
        </w:rPr>
        <w:t>
      20) Солтүстік Қазақстан облысы аумағында орналасқан, күндізгі оқу нысаны бойынша жоғарғы оқу орындарында оқитын, мемлекеттік жалпы білім беру гранттары мен кредиттерінің иегерлері болмаған, аз қамтылған отбасыларынан шыққан студенттердің бар болуы;</w:t>
      </w:r>
    </w:p>
    <w:bookmarkEnd w:id="39"/>
    <w:bookmarkStart w:name="z56" w:id="40"/>
    <w:p>
      <w:pPr>
        <w:spacing w:after="0"/>
        <w:ind w:left="0"/>
        <w:jc w:val="both"/>
      </w:pPr>
      <w:r>
        <w:rPr>
          <w:rFonts w:ascii="Times New Roman"/>
          <w:b w:val="false"/>
          <w:i w:val="false"/>
          <w:color w:val="000000"/>
          <w:sz w:val="28"/>
        </w:rPr>
        <w:t>
      21) Ұлы Отан соғысы мүгедектерiнің, сондай-ақ Қазақстан Республикасының 2020 жылғы 6 мамырдағы "Ардагерлер туралы" Заңының 8- бабының 1)- тамақшасында көрсетілген қаза тапқан әскери қызметшілердің отбасыларының жеке тұрғын үй салу үшін қабығы алынбаған іске жарамды түбірімен сүрекке мұқтаждығы.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