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87d4" w14:textId="2578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45/270 "2020-2022 жылдарға арналған Солтүстік Қазақстан облысы Есіл ауданы Бесқұдық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48/304 шешімі. Солтүстік Қазақстан облысының Әділет департаментінде 2020 жылғы 21 сәуірде № 6247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2020 жылғы 8 қаңтардағы № 45/270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5965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Бесқұдық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17 017 мың теңге:</w:t>
      </w:r>
    </w:p>
    <w:bookmarkEnd w:id="3"/>
    <w:bookmarkStart w:name="z9" w:id="4"/>
    <w:p>
      <w:pPr>
        <w:spacing w:after="0"/>
        <w:ind w:left="0"/>
        <w:jc w:val="both"/>
      </w:pPr>
      <w:r>
        <w:rPr>
          <w:rFonts w:ascii="Times New Roman"/>
          <w:b w:val="false"/>
          <w:i w:val="false"/>
          <w:color w:val="000000"/>
          <w:sz w:val="28"/>
        </w:rPr>
        <w:t>
      салықтық түсімдер 1 552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15 465 мың теңге;</w:t>
      </w:r>
    </w:p>
    <w:bookmarkEnd w:id="7"/>
    <w:bookmarkStart w:name="z13" w:id="8"/>
    <w:p>
      <w:pPr>
        <w:spacing w:after="0"/>
        <w:ind w:left="0"/>
        <w:jc w:val="both"/>
      </w:pPr>
      <w:r>
        <w:rPr>
          <w:rFonts w:ascii="Times New Roman"/>
          <w:b w:val="false"/>
          <w:i w:val="false"/>
          <w:color w:val="000000"/>
          <w:sz w:val="28"/>
        </w:rPr>
        <w:t>
      2) шығындар 17 017мың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Бесқұдық ауылдық округінің бюджетінде аудандық бюджеттен бөлінген ағымдағы нысаналы трансферттердің көлемі жалпы 115 мың теңге көлемінде қарастырылсын, оның ішінде:</w:t>
      </w:r>
    </w:p>
    <w:bookmarkEnd w:id="20"/>
    <w:bookmarkStart w:name="z27" w:id="21"/>
    <w:p>
      <w:pPr>
        <w:spacing w:after="0"/>
        <w:ind w:left="0"/>
        <w:jc w:val="both"/>
      </w:pPr>
      <w:r>
        <w:rPr>
          <w:rFonts w:ascii="Times New Roman"/>
          <w:b w:val="false"/>
          <w:i w:val="false"/>
          <w:color w:val="000000"/>
          <w:sz w:val="28"/>
        </w:rPr>
        <w:t>
      аншлагтар, тақтайшалар, баннерлер дайындауға;</w:t>
      </w:r>
    </w:p>
    <w:bookmarkEnd w:id="21"/>
    <w:bookmarkStart w:name="z28" w:id="22"/>
    <w:p>
      <w:pPr>
        <w:spacing w:after="0"/>
        <w:ind w:left="0"/>
        <w:jc w:val="both"/>
      </w:pPr>
      <w:r>
        <w:rPr>
          <w:rFonts w:ascii="Times New Roman"/>
          <w:b w:val="false"/>
          <w:i w:val="false"/>
          <w:color w:val="000000"/>
          <w:sz w:val="28"/>
        </w:rPr>
        <w:t>
      Аудандық бюджеттен берілген аталған нысаналы трансферттерді бөлу "2020-2022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айқындалады.";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Бесқұдық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