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ca77" w14:textId="79ac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2014 жылғы 20 қазандағы № 365 "Қоғамдық тәртіпті қамтамасыз етуге қатысатын азаматтарды мадақтаудың кейбір мәселелері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2020 жылғы 8 сәуірдегі № 63 қаулысы. Солтүстік Қазақстан облысының Әділет департаментінде 2020 жылғы 9 сәуірде № 6180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2014 жылғы 20 қазандағы № 365 "Қоғамдық тәртіпті қамтамасыз етуге қатысатын азаматтарды мадақтаудың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2014 жылғы 27 қарашада жарияланған, Нормативтік құқықтық актілерді мемлекеттік тіркеу тізілімінде № 2987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xml:space="preserve">
      Қоғамдық тәртiптi қамтамасыз етуге қатысатын азаматтарды мадақтау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2020 жылғы 8 сәуірі № 63 қаулысы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2014 жылғы 20 қазандағы № 365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Қоғамдық тәртiптi қамтамасыз етуге қатысатын азаматтарды көтермелеу қағидалары</w:t>
      </w:r>
    </w:p>
    <w:bookmarkEnd w:id="7"/>
    <w:bookmarkStart w:name="z16" w:id="8"/>
    <w:p>
      <w:pPr>
        <w:spacing w:after="0"/>
        <w:ind w:left="0"/>
        <w:jc w:val="both"/>
      </w:pPr>
      <w:r>
        <w:rPr>
          <w:rFonts w:ascii="Times New Roman"/>
          <w:b w:val="false"/>
          <w:i w:val="false"/>
          <w:color w:val="000000"/>
          <w:sz w:val="28"/>
        </w:rPr>
        <w:t>
      Осы Қағидалар қоғамдық тәртіпті сақтауға қатысатын азаматтарды көтермелеу тәртібін айқындайды.</w:t>
      </w:r>
    </w:p>
    <w:bookmarkEnd w:id="8"/>
    <w:bookmarkStart w:name="z17" w:id="9"/>
    <w:p>
      <w:pPr>
        <w:spacing w:after="0"/>
        <w:ind w:left="0"/>
        <w:jc w:val="both"/>
      </w:pPr>
      <w:r>
        <w:rPr>
          <w:rFonts w:ascii="Times New Roman"/>
          <w:b w:val="false"/>
          <w:i w:val="false"/>
          <w:color w:val="000000"/>
          <w:sz w:val="28"/>
        </w:rPr>
        <w:t>
      1.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(бұдан әрi – Комиссия) қарайды.</w:t>
      </w:r>
    </w:p>
    <w:bookmarkEnd w:id="9"/>
    <w:bookmarkStart w:name="z18" w:id="10"/>
    <w:p>
      <w:pPr>
        <w:spacing w:after="0"/>
        <w:ind w:left="0"/>
        <w:jc w:val="both"/>
      </w:pPr>
      <w:r>
        <w:rPr>
          <w:rFonts w:ascii="Times New Roman"/>
          <w:b w:val="false"/>
          <w:i w:val="false"/>
          <w:color w:val="000000"/>
          <w:sz w:val="28"/>
        </w:rPr>
        <w:t>
      2. Қоғамдық тәртiптi қамтамасыз етуге белсендi қатысатын азаматтарды көтермелеу туралы ұсынымды Комиссияға қарауға "Қазақстан Республикасы Ішкі істер министрлігі Солтүстiк Қазақстан облысының Полиция департаментi Ғабит Мүсірепов атындағы ауданның полиция бөлімі" мемлекеттiк мекемесi (бұдан әрi – СҚО ПД Ғабит Мүсірепов атындағы ауданның ПБ) енгiзедi.</w:t>
      </w:r>
    </w:p>
    <w:bookmarkEnd w:id="10"/>
    <w:bookmarkStart w:name="z19" w:id="11"/>
    <w:p>
      <w:pPr>
        <w:spacing w:after="0"/>
        <w:ind w:left="0"/>
        <w:jc w:val="both"/>
      </w:pPr>
      <w:r>
        <w:rPr>
          <w:rFonts w:ascii="Times New Roman"/>
          <w:b w:val="false"/>
          <w:i w:val="false"/>
          <w:color w:val="000000"/>
          <w:sz w:val="28"/>
        </w:rPr>
        <w:t>
      3. Комиссия қабылдайтын шешiм көтермелеу үшiн негiз болып табылады.</w:t>
      </w:r>
    </w:p>
    <w:bookmarkEnd w:id="11"/>
    <w:bookmarkStart w:name="z20" w:id="12"/>
    <w:p>
      <w:pPr>
        <w:spacing w:after="0"/>
        <w:ind w:left="0"/>
        <w:jc w:val="both"/>
      </w:pPr>
      <w:r>
        <w:rPr>
          <w:rFonts w:ascii="Times New Roman"/>
          <w:b w:val="false"/>
          <w:i w:val="false"/>
          <w:color w:val="000000"/>
          <w:sz w:val="28"/>
        </w:rPr>
        <w:t>
      4. Көтермелеу түрлерiн, соның iшiнде ақшалай сыйлықақы мөлшерiн, көтермеленушiнiң қоғамдық тәртiптi қамтамасыз етуге қосқан үлесiн ескере отыра, Комиссия белгiлейдi.</w:t>
      </w:r>
    </w:p>
    <w:bookmarkEnd w:id="12"/>
    <w:bookmarkStart w:name="z21" w:id="13"/>
    <w:p>
      <w:pPr>
        <w:spacing w:after="0"/>
        <w:ind w:left="0"/>
        <w:jc w:val="both"/>
      </w:pPr>
      <w:r>
        <w:rPr>
          <w:rFonts w:ascii="Times New Roman"/>
          <w:b w:val="false"/>
          <w:i w:val="false"/>
          <w:color w:val="000000"/>
          <w:sz w:val="28"/>
        </w:rPr>
        <w:t>
      5. Ақшалай сыйлықақыны төлеу және бағалы сыйлықты алу үшiн Комиссия қабылдайтын шешiмге сәйкес, қосымша СҚО ПД Ғабит Мүсірепов атындағы ауданның ПБ бастығының бұйрығы шығарылады.</w:t>
      </w:r>
    </w:p>
    <w:bookmarkEnd w:id="13"/>
    <w:bookmarkStart w:name="z22" w:id="14"/>
    <w:p>
      <w:pPr>
        <w:spacing w:after="0"/>
        <w:ind w:left="0"/>
        <w:jc w:val="both"/>
      </w:pPr>
      <w:r>
        <w:rPr>
          <w:rFonts w:ascii="Times New Roman"/>
          <w:b w:val="false"/>
          <w:i w:val="false"/>
          <w:color w:val="000000"/>
          <w:sz w:val="28"/>
        </w:rPr>
        <w:t>
      6. Ақшалай сыйлықақыны төлеу және бағалы сыйлықты алу облыстық бюджет қаражаты есебінен СҚО ПД Ғабит Мүсірепов атындағы ауданның ПБ төлейді.</w:t>
      </w:r>
    </w:p>
    <w:bookmarkEnd w:id="14"/>
    <w:bookmarkStart w:name="z23" w:id="15"/>
    <w:p>
      <w:pPr>
        <w:spacing w:after="0"/>
        <w:ind w:left="0"/>
        <w:jc w:val="both"/>
      </w:pPr>
      <w:r>
        <w:rPr>
          <w:rFonts w:ascii="Times New Roman"/>
          <w:b w:val="false"/>
          <w:i w:val="false"/>
          <w:color w:val="000000"/>
          <w:sz w:val="28"/>
        </w:rPr>
        <w:t>
      7. Азаматтарға қоғамдық тәртіпті қамтамасыз етуге қосқан үлесі үшін Ғабит Мүсірепов атындағы аудан әкімінің құрмет грамотасын, ақшалай сыйлықақыны, бағалы сыйлықты тапсыруды СҚО ПД Ғабит Мүсірепов атындағы ауданның ПБ салтанатты түрде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