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e7a2" w14:textId="c2ee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5 мамырдағы № 6-42-1 шешімі. Солтүстік Қазақстан облысының Әділет департаментінде 2020 жылғы 6 мамырда № 6290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4147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қолданысқа енгізіледі және 2020 жылғы 3 сәуірден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XLI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облысының әкімі</w:t>
      </w:r>
    </w:p>
    <w:bookmarkEnd w:id="6"/>
    <w:bookmarkStart w:name="z13" w:id="7"/>
    <w:p>
      <w:pPr>
        <w:spacing w:after="0"/>
        <w:ind w:left="0"/>
        <w:jc w:val="both"/>
      </w:pPr>
      <w:r>
        <w:rPr>
          <w:rFonts w:ascii="Times New Roman"/>
          <w:b w:val="false"/>
          <w:i w:val="false"/>
          <w:color w:val="000000"/>
          <w:sz w:val="28"/>
        </w:rPr>
        <w:t>
      ___________________ Қ.Ақсақалов</w:t>
      </w:r>
    </w:p>
    <w:bookmarkEnd w:id="7"/>
    <w:bookmarkStart w:name="z14" w:id="8"/>
    <w:p>
      <w:pPr>
        <w:spacing w:after="0"/>
        <w:ind w:left="0"/>
        <w:jc w:val="both"/>
      </w:pPr>
      <w:r>
        <w:rPr>
          <w:rFonts w:ascii="Times New Roman"/>
          <w:b w:val="false"/>
          <w:i w:val="false"/>
          <w:color w:val="000000"/>
          <w:sz w:val="28"/>
        </w:rPr>
        <w:t>
      " " _________ 2020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2020 жылғы 5 мамыры № 6-42-1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2017 жылғы 6 сәуірдегі № 6-9-1 шешіміне 1 қосымша</w:t>
            </w:r>
          </w:p>
        </w:tc>
      </w:tr>
    </w:tbl>
    <w:bookmarkStart w:name="z17" w:id="9"/>
    <w:p>
      <w:pPr>
        <w:spacing w:after="0"/>
        <w:ind w:left="0"/>
        <w:jc w:val="left"/>
      </w:pPr>
      <w:r>
        <w:rPr>
          <w:rFonts w:ascii="Times New Roman"/>
          <w:b/>
          <w:i w:val="false"/>
          <w:color w:val="000000"/>
        </w:rPr>
        <w:t xml:space="preserve"> Атаулы күндермен, мереке күндерінің тізбесі, сондай-ақ әлеуметтік көмек көрсетудің еселігі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9247"/>
        <w:gridCol w:w="267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және әлеуметтік көмек алушылар санаттарының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қызметшілердің отбасы.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0"/>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1"/>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2"/>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3"/>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14"/>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5"/>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6"/>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bookmarkEnd w:id="17"/>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18"/>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медальдармен марапатталмаған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9 маусымына 30000 (отыз)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9"/>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20"/>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2020 жылғы 9 мамырды қоспағанда, жылына 1 рет – 100 (жүз) айлық есептік көрсеткіш;</w:t>
            </w:r>
            <w:r>
              <w:br/>
            </w:r>
            <w:r>
              <w:rPr>
                <w:rFonts w:ascii="Times New Roman"/>
                <w:b w:val="false"/>
                <w:i w:val="false"/>
                <w:color w:val="000000"/>
                <w:sz w:val="20"/>
              </w:rPr>
              <w:t>
2020 жылғы 9 мамырға 1000000 (бір) миллион теңге</w:t>
            </w:r>
          </w:p>
          <w:bookmarkEnd w:id="21"/>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кезеңдме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bookmarkEnd w:id="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(жеті)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дерге тікелей ұшыраған және қазіргі уақытта Қазақстан Республикасының азаматтары болып табылатын тұлғалар.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w:t>
            </w:r>
            <w:r>
              <w:br/>
            </w:r>
            <w:r>
              <w:rPr>
                <w:rFonts w:ascii="Times New Roman"/>
                <w:b w:val="false"/>
                <w:i w:val="false"/>
                <w:color w:val="000000"/>
                <w:sz w:val="20"/>
              </w:rPr>
              <w:t>
</w:t>
            </w:r>
            <w:r>
              <w:rPr>
                <w:rFonts w:ascii="Times New Roman"/>
                <w:b w:val="false"/>
                <w:i w:val="false"/>
                <w:color w:val="000000"/>
                <w:sz w:val="20"/>
              </w:rPr>
              <w:t>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3"/>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