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552a" w14:textId="f985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2017 жылғы 12 желтоқсандағы № 17/4 "Солтүстік Қазақстан облысының қалалары мен елді мекендері аумағындағы жасыл екпелерді күтіп-ұстаудың және қорғаудың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2020 жылғы 9 маусымдағы № 43/10 шешімі. Солтүстік Қазақстан облысының Әділет департаментінде 2020 жылғы 12 маусымда № 6350 болып тіркелді. Күші жойылды - Солтүстік Қазақстан облыстық мәслихатының 2023 жылғы 30 маусымдағы № 4/8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30.06.2023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облысының қалалары мен елді мекендерінің аумағындағы жасыл желектерді күтіп-ұстау және қорғау Қағидаларын бекіту туралы" 2017 жылғы 12 желтоқсандағы № 17/4 </w:t>
      </w:r>
      <w:r>
        <w:rPr>
          <w:rFonts w:ascii="Times New Roman"/>
          <w:b w:val="false"/>
          <w:i w:val="false"/>
          <w:color w:val="000000"/>
          <w:sz w:val="28"/>
        </w:rPr>
        <w:t>шешіміне</w:t>
      </w:r>
      <w:r>
        <w:rPr>
          <w:rFonts w:ascii="Times New Roman"/>
          <w:b w:val="false"/>
          <w:i w:val="false"/>
          <w:color w:val="000000"/>
          <w:sz w:val="28"/>
        </w:rPr>
        <w:t xml:space="preserve"> (2018 жылғы 3 қаңтарда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4452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кіріспесіндегі</w:t>
      </w:r>
      <w:r>
        <w:rPr>
          <w:rFonts w:ascii="Times New Roman"/>
          <w:b w:val="false"/>
          <w:i w:val="false"/>
          <w:color w:val="000000"/>
          <w:sz w:val="28"/>
        </w:rPr>
        <w:t xml:space="preserve"> "4-2)" сандары "4-3)" сандарымен ауыстырылсын;</w:t>
      </w:r>
    </w:p>
    <w:bookmarkEnd w:id="2"/>
    <w:bookmarkStart w:name="z7" w:id="3"/>
    <w:p>
      <w:pPr>
        <w:spacing w:after="0"/>
        <w:ind w:left="0"/>
        <w:jc w:val="both"/>
      </w:pPr>
      <w:r>
        <w:rPr>
          <w:rFonts w:ascii="Times New Roman"/>
          <w:b w:val="false"/>
          <w:i w:val="false"/>
          <w:color w:val="000000"/>
          <w:sz w:val="28"/>
        </w:rPr>
        <w:t xml:space="preserve">
      аталған шешіммен бекітілген </w:t>
      </w:r>
      <w:r>
        <w:rPr>
          <w:rFonts w:ascii="Times New Roman"/>
          <w:b w:val="false"/>
          <w:i w:val="false"/>
          <w:color w:val="000000"/>
          <w:sz w:val="28"/>
        </w:rPr>
        <w:t>Қағидалар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В.Притчин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r>
              <w:br/>
            </w:r>
            <w:r>
              <w:rPr>
                <w:rFonts w:ascii="Times New Roman"/>
                <w:b w:val="false"/>
                <w:i w:val="false"/>
                <w:color w:val="000000"/>
                <w:sz w:val="20"/>
              </w:rPr>
              <w:t xml:space="preserve">мәслихаты 2020 жылғы </w:t>
            </w:r>
            <w:r>
              <w:br/>
            </w:r>
            <w:r>
              <w:rPr>
                <w:rFonts w:ascii="Times New Roman"/>
                <w:b w:val="false"/>
                <w:i w:val="false"/>
                <w:color w:val="000000"/>
                <w:sz w:val="20"/>
              </w:rPr>
              <w:t xml:space="preserve">9 маусымы № 43/10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12 желтоқсандағы № 17/4 </w:t>
            </w:r>
            <w:r>
              <w:br/>
            </w:r>
            <w:r>
              <w:rPr>
                <w:rFonts w:ascii="Times New Roman"/>
                <w:b w:val="false"/>
                <w:i w:val="false"/>
                <w:color w:val="000000"/>
                <w:sz w:val="20"/>
              </w:rPr>
              <w:t>шешімімен бекітілген</w:t>
            </w:r>
          </w:p>
        </w:tc>
      </w:tr>
    </w:tbl>
    <w:bookmarkStart w:name="z13" w:id="5"/>
    <w:p>
      <w:pPr>
        <w:spacing w:after="0"/>
        <w:ind w:left="0"/>
        <w:jc w:val="left"/>
      </w:pPr>
      <w:r>
        <w:rPr>
          <w:rFonts w:ascii="Times New Roman"/>
          <w:b/>
          <w:i w:val="false"/>
          <w:color w:val="000000"/>
        </w:rPr>
        <w:t xml:space="preserve"> Солтүстік Қазақстан облысының қалалары мен елді мекендері аумағындағы жасыл екпелерді күтіп-ұстаудың және қорғаудың қағидалары</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Осы Солтүстік Қазақстан облысының қалалары мен елді мекендері аумағындағы жасыл екпелерді күтіп-ұстаудың және қорғаудың қағидалары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Қазақстан Республикасының (бұдан әрі – Заң),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өзге де нормативтік құқықтық актілерге сәйкес әзірленді.</w:t>
      </w:r>
    </w:p>
    <w:bookmarkEnd w:id="7"/>
    <w:bookmarkStart w:name="z16" w:id="8"/>
    <w:p>
      <w:pPr>
        <w:spacing w:after="0"/>
        <w:ind w:left="0"/>
        <w:jc w:val="both"/>
      </w:pPr>
      <w:r>
        <w:rPr>
          <w:rFonts w:ascii="Times New Roman"/>
          <w:b w:val="false"/>
          <w:i w:val="false"/>
          <w:color w:val="000000"/>
          <w:sz w:val="28"/>
        </w:rPr>
        <w:t>
      Қағидалар бұрыннан бар жеке тұрғын үй, азаматтардың саяжай учаскелеріне және мемлекеттік орман қоры учаскелеріне және республикалық маңызы бар ерекше қорғалатын табиғи аумақтарға қолданылмайды.</w:t>
      </w:r>
    </w:p>
    <w:bookmarkEnd w:id="8"/>
    <w:bookmarkStart w:name="z17" w:id="9"/>
    <w:p>
      <w:pPr>
        <w:spacing w:after="0"/>
        <w:ind w:left="0"/>
        <w:jc w:val="both"/>
      </w:pPr>
      <w:r>
        <w:rPr>
          <w:rFonts w:ascii="Times New Roman"/>
          <w:b w:val="false"/>
          <w:i w:val="false"/>
          <w:color w:val="000000"/>
          <w:sz w:val="28"/>
        </w:rPr>
        <w:t>
      2. Қағидалар Солтүстік Қазақстан облысының қалалары мен елді мекендері аумағындағы жасыл екпелерді күтіп-ұстау және қорғау саласындағы тәртіпті айқындайды және қатынастарды реттейді.</w:t>
      </w:r>
    </w:p>
    <w:bookmarkEnd w:id="9"/>
    <w:bookmarkStart w:name="z18"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19" w:id="11"/>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1"/>
    <w:bookmarkStart w:name="z20" w:id="12"/>
    <w:p>
      <w:pPr>
        <w:spacing w:after="0"/>
        <w:ind w:left="0"/>
        <w:jc w:val="both"/>
      </w:pPr>
      <w:r>
        <w:rPr>
          <w:rFonts w:ascii="Times New Roman"/>
          <w:b w:val="false"/>
          <w:i w:val="false"/>
          <w:color w:val="000000"/>
          <w:sz w:val="28"/>
        </w:rPr>
        <w:t xml:space="preserve">
      2) ағаштарды кесу –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2-қосымшаның 159-тармағына сәйкес уәкілетті органның рұқсаты бойынша жүзеге асырылатын ағаштарды кесу бойынша жұмыс;</w:t>
      </w:r>
    </w:p>
    <w:bookmarkEnd w:id="12"/>
    <w:bookmarkStart w:name="z21" w:id="13"/>
    <w:p>
      <w:pPr>
        <w:spacing w:after="0"/>
        <w:ind w:left="0"/>
        <w:jc w:val="both"/>
      </w:pPr>
      <w:r>
        <w:rPr>
          <w:rFonts w:ascii="Times New Roman"/>
          <w:b w:val="false"/>
          <w:i w:val="false"/>
          <w:color w:val="000000"/>
          <w:sz w:val="28"/>
        </w:rPr>
        <w:t>
      3)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13"/>
    <w:bookmarkStart w:name="z22" w:id="14"/>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bookmarkEnd w:id="14"/>
    <w:bookmarkStart w:name="z23" w:id="15"/>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5"/>
    <w:bookmarkStart w:name="z24" w:id="16"/>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6"/>
    <w:bookmarkStart w:name="z25" w:id="17"/>
    <w:p>
      <w:pPr>
        <w:spacing w:after="0"/>
        <w:ind w:left="0"/>
        <w:jc w:val="both"/>
      </w:pPr>
      <w:r>
        <w:rPr>
          <w:rFonts w:ascii="Times New Roman"/>
          <w:b w:val="false"/>
          <w:i w:val="false"/>
          <w:color w:val="000000"/>
          <w:sz w:val="28"/>
        </w:rPr>
        <w:t>
      7) жасыл алқап – түрлік құрамына қарамастан кемінде 0,125 гектар аумақта кемінде 50 дана ағашы бар көгалдандырылған аумақ;</w:t>
      </w:r>
    </w:p>
    <w:bookmarkEnd w:id="17"/>
    <w:bookmarkStart w:name="z26" w:id="18"/>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18"/>
    <w:bookmarkStart w:name="z27" w:id="19"/>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9"/>
    <w:bookmarkStart w:name="z28" w:id="20"/>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0"/>
    <w:bookmarkStart w:name="z29" w:id="21"/>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1"/>
    <w:bookmarkStart w:name="z30" w:id="22"/>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 – дан астамы аурулардан зақымданған болса, олар міндетті түрде кесілуі тиіс.</w:t>
      </w:r>
    </w:p>
    <w:bookmarkEnd w:id="22"/>
    <w:bookmarkStart w:name="z31" w:id="23"/>
    <w:p>
      <w:pPr>
        <w:spacing w:after="0"/>
        <w:ind w:left="0"/>
        <w:jc w:val="both"/>
      </w:pP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bookmarkEnd w:id="23"/>
    <w:bookmarkStart w:name="z32" w:id="24"/>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4"/>
    <w:bookmarkStart w:name="z33" w:id="25"/>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бiрге азаматтың меншiгiндегi жеке (отбасымен) тұруға арналған үй;</w:t>
      </w:r>
    </w:p>
    <w:bookmarkEnd w:id="25"/>
    <w:bookmarkStart w:name="z34" w:id="26"/>
    <w:p>
      <w:pPr>
        <w:spacing w:after="0"/>
        <w:ind w:left="0"/>
        <w:jc w:val="both"/>
      </w:pPr>
      <w:r>
        <w:rPr>
          <w:rFonts w:ascii="Times New Roman"/>
          <w:b w:val="false"/>
          <w:i w:val="false"/>
          <w:color w:val="000000"/>
          <w:sz w:val="28"/>
        </w:rPr>
        <w:t>
      16)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p>
    <w:bookmarkEnd w:id="26"/>
    <w:bookmarkStart w:name="z35" w:id="27"/>
    <w:p>
      <w:pPr>
        <w:spacing w:after="0"/>
        <w:ind w:left="0"/>
        <w:jc w:val="both"/>
      </w:pPr>
      <w:r>
        <w:rPr>
          <w:rFonts w:ascii="Times New Roman"/>
          <w:b w:val="false"/>
          <w:i w:val="false"/>
          <w:color w:val="000000"/>
          <w:sz w:val="28"/>
        </w:rPr>
        <w:t>
      17) күтіп-баптау– өсімдіктердің жерасты бөлігін және топырағын күтіп-баптау (қоректендіру, суару, қопсыту және өзге де іс-әрекеттер);</w:t>
      </w:r>
    </w:p>
    <w:bookmarkEnd w:id="27"/>
    <w:bookmarkStart w:name="z36" w:id="28"/>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28"/>
    <w:bookmarkStart w:name="z37" w:id="29"/>
    <w:p>
      <w:pPr>
        <w:spacing w:after="0"/>
        <w:ind w:left="0"/>
        <w:jc w:val="both"/>
      </w:pPr>
      <w:r>
        <w:rPr>
          <w:rFonts w:ascii="Times New Roman"/>
          <w:b w:val="false"/>
          <w:i w:val="false"/>
          <w:color w:val="000000"/>
          <w:sz w:val="28"/>
        </w:rPr>
        <w:t>
      19) өтемдiк отырғызу – уәкілетті орган дендрологиялық жоспарға сәйкес айқындаған арнайы учаскелерде кесілген ағаштардың орнына отырғызу;</w:t>
      </w:r>
    </w:p>
    <w:bookmarkEnd w:id="29"/>
    <w:bookmarkStart w:name="z38" w:id="30"/>
    <w:p>
      <w:pPr>
        <w:spacing w:after="0"/>
        <w:ind w:left="0"/>
        <w:jc w:val="both"/>
      </w:pPr>
      <w:r>
        <w:rPr>
          <w:rFonts w:ascii="Times New Roman"/>
          <w:b w:val="false"/>
          <w:i w:val="false"/>
          <w:color w:val="000000"/>
          <w:sz w:val="28"/>
        </w:rPr>
        <w:t>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0"/>
    <w:bookmarkStart w:name="z39" w:id="31"/>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bookmarkEnd w:id="31"/>
    <w:bookmarkStart w:name="z40" w:id="32"/>
    <w:p>
      <w:pPr>
        <w:spacing w:after="0"/>
        <w:ind w:left="0"/>
        <w:jc w:val="both"/>
      </w:pPr>
      <w:r>
        <w:rPr>
          <w:rFonts w:ascii="Times New Roman"/>
          <w:b w:val="false"/>
          <w:i w:val="false"/>
          <w:color w:val="000000"/>
          <w:sz w:val="28"/>
        </w:rPr>
        <w:t>
      22)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2"/>
    <w:bookmarkStart w:name="z41" w:id="33"/>
    <w:p>
      <w:pPr>
        <w:spacing w:after="0"/>
        <w:ind w:left="0"/>
        <w:jc w:val="both"/>
      </w:pPr>
      <w:r>
        <w:rPr>
          <w:rFonts w:ascii="Times New Roman"/>
          <w:b w:val="false"/>
          <w:i w:val="false"/>
          <w:color w:val="000000"/>
          <w:sz w:val="28"/>
        </w:rPr>
        <w:t>
      23)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3"/>
    <w:bookmarkStart w:name="z42" w:id="34"/>
    <w:p>
      <w:pPr>
        <w:spacing w:after="0"/>
        <w:ind w:left="0"/>
        <w:jc w:val="both"/>
      </w:pPr>
      <w:r>
        <w:rPr>
          <w:rFonts w:ascii="Times New Roman"/>
          <w:b w:val="false"/>
          <w:i w:val="false"/>
          <w:color w:val="000000"/>
          <w:sz w:val="28"/>
        </w:rPr>
        <w:t>
      24) ұйым –жасыл желектерді күтіп-ұстау және қорғау саласында маманданып жүрген жеке немесе заңды тұлға;</w:t>
      </w:r>
    </w:p>
    <w:bookmarkEnd w:id="34"/>
    <w:bookmarkStart w:name="z43" w:id="35"/>
    <w:p>
      <w:pPr>
        <w:spacing w:after="0"/>
        <w:ind w:left="0"/>
        <w:jc w:val="both"/>
      </w:pPr>
      <w:r>
        <w:rPr>
          <w:rFonts w:ascii="Times New Roman"/>
          <w:b w:val="false"/>
          <w:i w:val="false"/>
          <w:color w:val="000000"/>
          <w:sz w:val="28"/>
        </w:rPr>
        <w:t>
      25)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35"/>
    <w:bookmarkStart w:name="z44" w:id="36"/>
    <w:p>
      <w:pPr>
        <w:spacing w:after="0"/>
        <w:ind w:left="0"/>
        <w:jc w:val="both"/>
      </w:pPr>
      <w:r>
        <w:rPr>
          <w:rFonts w:ascii="Times New Roman"/>
          <w:b w:val="false"/>
          <w:i w:val="false"/>
          <w:color w:val="000000"/>
          <w:sz w:val="28"/>
        </w:rPr>
        <w:t>
      26)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6"/>
    <w:bookmarkStart w:name="z45" w:id="37"/>
    <w:p>
      <w:pPr>
        <w:spacing w:after="0"/>
        <w:ind w:left="0"/>
        <w:jc w:val="both"/>
      </w:pPr>
      <w:r>
        <w:rPr>
          <w:rFonts w:ascii="Times New Roman"/>
          <w:b w:val="false"/>
          <w:i w:val="false"/>
          <w:color w:val="000000"/>
          <w:sz w:val="28"/>
        </w:rPr>
        <w:t>
      27)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37"/>
    <w:bookmarkStart w:name="z46" w:id="38"/>
    <w:p>
      <w:pPr>
        <w:spacing w:after="0"/>
        <w:ind w:left="0"/>
        <w:jc w:val="left"/>
      </w:pPr>
      <w:r>
        <w:rPr>
          <w:rFonts w:ascii="Times New Roman"/>
          <w:b/>
          <w:i w:val="false"/>
          <w:color w:val="000000"/>
        </w:rPr>
        <w:t xml:space="preserve"> 2. Жасыл екпелерді күтіп-ұстау және қорғау шаралары</w:t>
      </w:r>
    </w:p>
    <w:bookmarkEnd w:id="38"/>
    <w:bookmarkStart w:name="z47" w:id="39"/>
    <w:p>
      <w:pPr>
        <w:spacing w:after="0"/>
        <w:ind w:left="0"/>
        <w:jc w:val="both"/>
      </w:pPr>
      <w:r>
        <w:rPr>
          <w:rFonts w:ascii="Times New Roman"/>
          <w:b w:val="false"/>
          <w:i w:val="false"/>
          <w:color w:val="000000"/>
          <w:sz w:val="28"/>
        </w:rPr>
        <w:t>
      4. Мемлекеттiк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өсетін жасыл екпелерді қоспағанда, барлық жасыл екпелер аталған учаскелерде қалалар мен елді мекендердің қоғалуы тиіс бiрыңғай жасыл қор құрады.</w:t>
      </w:r>
    </w:p>
    <w:bookmarkEnd w:id="39"/>
    <w:bookmarkStart w:name="z48" w:id="40"/>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40"/>
    <w:bookmarkStart w:name="z49" w:id="41"/>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41"/>
    <w:bookmarkStart w:name="z50" w:id="42"/>
    <w:p>
      <w:pPr>
        <w:spacing w:after="0"/>
        <w:ind w:left="0"/>
        <w:jc w:val="both"/>
      </w:pPr>
      <w:r>
        <w:rPr>
          <w:rFonts w:ascii="Times New Roman"/>
          <w:b w:val="false"/>
          <w:i w:val="false"/>
          <w:color w:val="000000"/>
          <w:sz w:val="28"/>
        </w:rPr>
        <w:t>
      7. Жасыл екпелерді күтіп-ұстау мыналарды қамтиды:</w:t>
      </w:r>
    </w:p>
    <w:bookmarkEnd w:id="42"/>
    <w:bookmarkStart w:name="z51" w:id="43"/>
    <w:p>
      <w:pPr>
        <w:spacing w:after="0"/>
        <w:ind w:left="0"/>
        <w:jc w:val="both"/>
      </w:pPr>
      <w:r>
        <w:rPr>
          <w:rFonts w:ascii="Times New Roman"/>
          <w:b w:val="false"/>
          <w:i w:val="false"/>
          <w:color w:val="000000"/>
          <w:sz w:val="28"/>
        </w:rPr>
        <w:t>
      1) жасыл екпелерді отырғызу;</w:t>
      </w:r>
    </w:p>
    <w:bookmarkEnd w:id="43"/>
    <w:bookmarkStart w:name="z52" w:id="44"/>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44"/>
    <w:bookmarkStart w:name="z53" w:id="45"/>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45"/>
    <w:bookmarkStart w:name="z54" w:id="46"/>
    <w:p>
      <w:pPr>
        <w:spacing w:after="0"/>
        <w:ind w:left="0"/>
        <w:jc w:val="both"/>
      </w:pPr>
      <w:r>
        <w:rPr>
          <w:rFonts w:ascii="Times New Roman"/>
          <w:b w:val="false"/>
          <w:i w:val="false"/>
          <w:color w:val="000000"/>
          <w:sz w:val="28"/>
        </w:rPr>
        <w:t>
      4) бүкіл вегетациялық кезең бойы жасыл екпелерді суару;</w:t>
      </w:r>
    </w:p>
    <w:bookmarkEnd w:id="46"/>
    <w:bookmarkStart w:name="z55" w:id="47"/>
    <w:p>
      <w:pPr>
        <w:spacing w:after="0"/>
        <w:ind w:left="0"/>
        <w:jc w:val="both"/>
      </w:pPr>
      <w:r>
        <w:rPr>
          <w:rFonts w:ascii="Times New Roman"/>
          <w:b w:val="false"/>
          <w:i w:val="false"/>
          <w:color w:val="000000"/>
          <w:sz w:val="28"/>
        </w:rPr>
        <w:t>
      5) авариялық, құрғаған, жасамыс ағаштарды және бұталарды санитариялық кесу, ұшарбасты қалыптастыру;</w:t>
      </w:r>
    </w:p>
    <w:bookmarkEnd w:id="47"/>
    <w:bookmarkStart w:name="z56" w:id="48"/>
    <w:p>
      <w:pPr>
        <w:spacing w:after="0"/>
        <w:ind w:left="0"/>
        <w:jc w:val="both"/>
      </w:pPr>
      <w:r>
        <w:rPr>
          <w:rFonts w:ascii="Times New Roman"/>
          <w:b w:val="false"/>
          <w:i w:val="false"/>
          <w:color w:val="000000"/>
          <w:sz w:val="28"/>
        </w:rPr>
        <w:t>
      6) тыңайтқыштар салу;</w:t>
      </w:r>
    </w:p>
    <w:bookmarkEnd w:id="48"/>
    <w:bookmarkStart w:name="z57" w:id="49"/>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49"/>
    <w:bookmarkStart w:name="z58" w:id="50"/>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50"/>
    <w:bookmarkStart w:name="z59" w:id="51"/>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51"/>
    <w:bookmarkStart w:name="z60" w:id="52"/>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52"/>
    <w:bookmarkStart w:name="z61" w:id="53"/>
    <w:p>
      <w:pPr>
        <w:spacing w:after="0"/>
        <w:ind w:left="0"/>
        <w:jc w:val="both"/>
      </w:pPr>
      <w:r>
        <w:rPr>
          <w:rFonts w:ascii="Times New Roman"/>
          <w:b w:val="false"/>
          <w:i w:val="false"/>
          <w:color w:val="000000"/>
          <w:sz w:val="28"/>
        </w:rPr>
        <w:t>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Заңға сәйкес уәкілетті органның келісімі бойынша жүргізіледі.</w:t>
      </w:r>
    </w:p>
    <w:bookmarkEnd w:id="53"/>
    <w:bookmarkStart w:name="z62" w:id="54"/>
    <w:p>
      <w:pPr>
        <w:spacing w:after="0"/>
        <w:ind w:left="0"/>
        <w:jc w:val="both"/>
      </w:pPr>
      <w:r>
        <w:rPr>
          <w:rFonts w:ascii="Times New Roman"/>
          <w:b w:val="false"/>
          <w:i w:val="false"/>
          <w:color w:val="000000"/>
          <w:sz w:val="28"/>
        </w:rPr>
        <w:t xml:space="preserve">
      12. Қоршаған ортаны қорғау және қалпына келтіруді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азаматтар, лауазымды және заңды тұлғалар жүзеге асырады.</w:t>
      </w:r>
    </w:p>
    <w:bookmarkEnd w:id="54"/>
    <w:bookmarkStart w:name="z63" w:id="55"/>
    <w:p>
      <w:pPr>
        <w:spacing w:after="0"/>
        <w:ind w:left="0"/>
        <w:jc w:val="both"/>
      </w:pPr>
      <w:r>
        <w:rPr>
          <w:rFonts w:ascii="Times New Roman"/>
          <w:b w:val="false"/>
          <w:i w:val="false"/>
          <w:color w:val="000000"/>
          <w:sz w:val="28"/>
        </w:rPr>
        <w:t>
      13. Жасыл екпелердің барлық түрі есепке алынады.</w:t>
      </w:r>
    </w:p>
    <w:bookmarkEnd w:id="55"/>
    <w:bookmarkStart w:name="z64" w:id="56"/>
    <w:p>
      <w:pPr>
        <w:spacing w:after="0"/>
        <w:ind w:left="0"/>
        <w:jc w:val="both"/>
      </w:pPr>
      <w:r>
        <w:rPr>
          <w:rFonts w:ascii="Times New Roman"/>
          <w:b w:val="false"/>
          <w:i w:val="false"/>
          <w:color w:val="000000"/>
          <w:sz w:val="28"/>
        </w:rPr>
        <w:t xml:space="preserve">
      14. Жасыл екпелерді есепке алу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жасыл екпелер тізіліміне енгізілетін, есепке алу объектісінің шекарасында орналасқан жасыл екпелерді түгендеу және орман- патологиялық зерттеу арқылы жүзеге асырылады.</w:t>
      </w:r>
    </w:p>
    <w:bookmarkEnd w:id="56"/>
    <w:bookmarkStart w:name="z65" w:id="57"/>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57"/>
    <w:bookmarkStart w:name="z66" w:id="58"/>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 орман-патологиялық зерттеу материалдары, сондай-ақ дендрологиялық жоспар болып табылады.</w:t>
      </w:r>
    </w:p>
    <w:bookmarkEnd w:id="58"/>
    <w:bookmarkStart w:name="z67" w:id="59"/>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59"/>
    <w:bookmarkStart w:name="z68" w:id="60"/>
    <w:p>
      <w:pPr>
        <w:spacing w:after="0"/>
        <w:ind w:left="0"/>
        <w:jc w:val="both"/>
      </w:pPr>
      <w:r>
        <w:rPr>
          <w:rFonts w:ascii="Times New Roman"/>
          <w:b w:val="false"/>
          <w:i w:val="false"/>
          <w:color w:val="000000"/>
          <w:sz w:val="28"/>
        </w:rPr>
        <w:t>
      18. Уәкілетті орган жасыл екпелерді түгендеу және орман- 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0"/>
    <w:bookmarkStart w:name="z69" w:id="61"/>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есебінен жүргізіледі.</w:t>
      </w:r>
    </w:p>
    <w:bookmarkEnd w:id="61"/>
    <w:bookmarkStart w:name="z70" w:id="62"/>
    <w:p>
      <w:pPr>
        <w:spacing w:after="0"/>
        <w:ind w:left="0"/>
        <w:jc w:val="left"/>
      </w:pPr>
      <w:r>
        <w:rPr>
          <w:rFonts w:ascii="Times New Roman"/>
          <w:b/>
          <w:i w:val="false"/>
          <w:color w:val="000000"/>
        </w:rPr>
        <w:t xml:space="preserve"> 3. Ағаштарды кесу, санитариялық кесу</w:t>
      </w:r>
    </w:p>
    <w:bookmarkEnd w:id="62"/>
    <w:bookmarkStart w:name="z71" w:id="63"/>
    <w:p>
      <w:pPr>
        <w:spacing w:after="0"/>
        <w:ind w:left="0"/>
        <w:jc w:val="both"/>
      </w:pPr>
      <w:r>
        <w:rPr>
          <w:rFonts w:ascii="Times New Roman"/>
          <w:b w:val="false"/>
          <w:i w:val="false"/>
          <w:color w:val="000000"/>
          <w:sz w:val="28"/>
        </w:rPr>
        <w:t>
      20. Ағаштарды кесу мынадай:</w:t>
      </w:r>
    </w:p>
    <w:bookmarkEnd w:id="63"/>
    <w:bookmarkStart w:name="z72" w:id="64"/>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bookmarkEnd w:id="64"/>
    <w:bookmarkStart w:name="z73" w:id="65"/>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bookmarkEnd w:id="65"/>
    <w:bookmarkStart w:name="z74" w:id="66"/>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66"/>
    <w:bookmarkStart w:name="z75" w:id="67"/>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bookmarkEnd w:id="67"/>
    <w:bookmarkStart w:name="z76" w:id="68"/>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bookmarkEnd w:id="68"/>
    <w:bookmarkStart w:name="z77" w:id="69"/>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End w:id="69"/>
    <w:bookmarkStart w:name="z78" w:id="70"/>
    <w:p>
      <w:pPr>
        <w:spacing w:after="0"/>
        <w:ind w:left="0"/>
        <w:jc w:val="both"/>
      </w:pPr>
      <w:r>
        <w:rPr>
          <w:rFonts w:ascii="Times New Roman"/>
          <w:b w:val="false"/>
          <w:i w:val="false"/>
          <w:color w:val="000000"/>
          <w:sz w:val="28"/>
        </w:rPr>
        <w:t>
      21.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санитариялық тазалауды және ағаш қалдықтарын шығаруды қызмет көрсететін учаскелер бойынша ұйымдар жүзеге асырады.</w:t>
      </w:r>
    </w:p>
    <w:bookmarkEnd w:id="70"/>
    <w:bookmarkStart w:name="z79" w:id="71"/>
    <w:p>
      <w:pPr>
        <w:spacing w:after="0"/>
        <w:ind w:left="0"/>
        <w:jc w:val="both"/>
      </w:pPr>
      <w:r>
        <w:rPr>
          <w:rFonts w:ascii="Times New Roman"/>
          <w:b w:val="false"/>
          <w:i w:val="false"/>
          <w:color w:val="000000"/>
          <w:sz w:val="28"/>
        </w:rPr>
        <w:t>
      22. Жалпыға ортақ жерлердегі ағаштарды кесуді уәкілетті органның рұқсатымен осы жер учаскесінде қызмет көрсететін ұйымдар жүргізеді.</w:t>
      </w:r>
    </w:p>
    <w:bookmarkEnd w:id="71"/>
    <w:bookmarkStart w:name="z80" w:id="72"/>
    <w:p>
      <w:pPr>
        <w:spacing w:after="0"/>
        <w:ind w:left="0"/>
        <w:jc w:val="both"/>
      </w:pPr>
      <w:r>
        <w:rPr>
          <w:rFonts w:ascii="Times New Roman"/>
          <w:b w:val="false"/>
          <w:i w:val="false"/>
          <w:color w:val="000000"/>
          <w:sz w:val="28"/>
        </w:rPr>
        <w:t>
      23. Жалпыға ортақ жерлердегі ағаштарды санитариялық кесуді уәкілетті органның келісімімен осы жер учаскесінде қызмет көрсететін ұйымдар жүргізеді.</w:t>
      </w:r>
    </w:p>
    <w:bookmarkEnd w:id="72"/>
    <w:bookmarkStart w:name="z81" w:id="73"/>
    <w:p>
      <w:pPr>
        <w:spacing w:after="0"/>
        <w:ind w:left="0"/>
        <w:jc w:val="both"/>
      </w:pPr>
      <w:r>
        <w:rPr>
          <w:rFonts w:ascii="Times New Roman"/>
          <w:b w:val="false"/>
          <w:i w:val="false"/>
          <w:color w:val="000000"/>
          <w:sz w:val="28"/>
        </w:rPr>
        <w:t>
      Ағаштардың өздері, сондай-ақ олардың бұтақтарының құлауы адамдардың өмірі мен денсаулығына, ғимараттар мен үй-жайлардың, коммуникациялардың зақымдалуына, жол қозғалысы (оның ішінде жол жүру белгілерін жауып тұрса) қауіпсіздігіне қауіп төндіретін төтенше немесе апатты жағдайлардың туындауы мүмкін жағдайларда ағаштарды кесу уәкілетті органның келісімінсіз жүргізіледі.</w:t>
      </w:r>
    </w:p>
    <w:bookmarkEnd w:id="73"/>
    <w:bookmarkStart w:name="z82" w:id="74"/>
    <w:p>
      <w:pPr>
        <w:spacing w:after="0"/>
        <w:ind w:left="0"/>
        <w:jc w:val="both"/>
      </w:pPr>
      <w:r>
        <w:rPr>
          <w:rFonts w:ascii="Times New Roman"/>
          <w:b w:val="false"/>
          <w:i w:val="false"/>
          <w:color w:val="000000"/>
          <w:sz w:val="28"/>
        </w:rPr>
        <w:t>
      24. Ағаштарды санитариялық немесе мәжбүрлі кесу фактісі төтенше жағдайлар органдарының құтқару қызметінің куәландыру актісімен айғақталады, келіннен уәкілетті органға хабарланады.</w:t>
      </w:r>
    </w:p>
    <w:bookmarkEnd w:id="74"/>
    <w:bookmarkStart w:name="z83" w:id="75"/>
    <w:p>
      <w:pPr>
        <w:spacing w:after="0"/>
        <w:ind w:left="0"/>
        <w:jc w:val="both"/>
      </w:pPr>
      <w:r>
        <w:rPr>
          <w:rFonts w:ascii="Times New Roman"/>
          <w:b w:val="false"/>
          <w:i w:val="false"/>
          <w:color w:val="000000"/>
          <w:sz w:val="28"/>
        </w:rPr>
        <w:t>
      25. Ағаштарды кесу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bookmarkEnd w:id="75"/>
    <w:bookmarkStart w:name="z84" w:id="76"/>
    <w:p>
      <w:pPr>
        <w:spacing w:after="0"/>
        <w:ind w:left="0"/>
        <w:jc w:val="both"/>
      </w:pPr>
      <w:r>
        <w:rPr>
          <w:rFonts w:ascii="Times New Roman"/>
          <w:b w:val="false"/>
          <w:i w:val="false"/>
          <w:color w:val="000000"/>
          <w:sz w:val="28"/>
        </w:rPr>
        <w:t>
      Бұл ретте, жасыл екпелерді түгендеу және орман-патологиялық зерттеу материалдарына сәйкес қайта отырғызуға жататын ағаштар уәкілетті орган ағаштарды кесуге рұқсат беру құжаттарында көрсеткен учаскілерге кайта отырғызылады.</w:t>
      </w:r>
    </w:p>
    <w:bookmarkEnd w:id="76"/>
    <w:bookmarkStart w:name="z85" w:id="77"/>
    <w:p>
      <w:pPr>
        <w:spacing w:after="0"/>
        <w:ind w:left="0"/>
        <w:jc w:val="left"/>
      </w:pPr>
      <w:r>
        <w:rPr>
          <w:rFonts w:ascii="Times New Roman"/>
          <w:b/>
          <w:i w:val="false"/>
          <w:color w:val="000000"/>
        </w:rPr>
        <w:t xml:space="preserve"> 4. Ағаштарды өтемдік отырғызуды жүргізу тәртібі</w:t>
      </w:r>
    </w:p>
    <w:bookmarkEnd w:id="77"/>
    <w:bookmarkStart w:name="z86" w:id="78"/>
    <w:p>
      <w:pPr>
        <w:spacing w:after="0"/>
        <w:ind w:left="0"/>
        <w:jc w:val="both"/>
      </w:pPr>
      <w:r>
        <w:rPr>
          <w:rFonts w:ascii="Times New Roman"/>
          <w:b w:val="false"/>
          <w:i w:val="false"/>
          <w:color w:val="000000"/>
          <w:sz w:val="28"/>
        </w:rPr>
        <w:t>
      26.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78"/>
    <w:bookmarkStart w:name="z87" w:id="79"/>
    <w:p>
      <w:pPr>
        <w:spacing w:after="0"/>
        <w:ind w:left="0"/>
        <w:jc w:val="both"/>
      </w:pPr>
      <w:r>
        <w:rPr>
          <w:rFonts w:ascii="Times New Roman"/>
          <w:b w:val="false"/>
          <w:i w:val="false"/>
          <w:color w:val="000000"/>
          <w:sz w:val="28"/>
        </w:rPr>
        <w:t>
      27. Өтемдік отырғызу ағашты кесуге мүдделі болған азаматтар мен заңды тұлғалар есебінен жүргізіледі.</w:t>
      </w:r>
    </w:p>
    <w:bookmarkEnd w:id="79"/>
    <w:bookmarkStart w:name="z88" w:id="80"/>
    <w:p>
      <w:pPr>
        <w:spacing w:after="0"/>
        <w:ind w:left="0"/>
        <w:jc w:val="both"/>
      </w:pPr>
      <w:r>
        <w:rPr>
          <w:rFonts w:ascii="Times New Roman"/>
          <w:b w:val="false"/>
          <w:i w:val="false"/>
          <w:color w:val="000000"/>
          <w:sz w:val="28"/>
        </w:rPr>
        <w:t>
      28. Ағаштарды кесу кезінде ағаштарды өтемдік отырғызу ағаш көшеттерін отырғызу жолымен жүргізіледі.</w:t>
      </w:r>
    </w:p>
    <w:bookmarkEnd w:id="80"/>
    <w:bookmarkStart w:name="z89" w:id="81"/>
    <w:p>
      <w:pPr>
        <w:spacing w:after="0"/>
        <w:ind w:left="0"/>
        <w:jc w:val="both"/>
      </w:pPr>
      <w:r>
        <w:rPr>
          <w:rFonts w:ascii="Times New Roman"/>
          <w:b w:val="false"/>
          <w:i w:val="false"/>
          <w:color w:val="000000"/>
          <w:sz w:val="28"/>
        </w:rPr>
        <w:t>
      29. Уәкілетті органның рұқсаты бойынша ағаштарды кесу кезінде қалпына келтірілетін ағаштарды өтемдік отырғызу он есе көлемде жүргізіледі.</w:t>
      </w:r>
    </w:p>
    <w:bookmarkEnd w:id="81"/>
    <w:bookmarkStart w:name="z90" w:id="82"/>
    <w:p>
      <w:pPr>
        <w:spacing w:after="0"/>
        <w:ind w:left="0"/>
        <w:jc w:val="both"/>
      </w:pPr>
      <w:r>
        <w:rPr>
          <w:rFonts w:ascii="Times New Roman"/>
          <w:b w:val="false"/>
          <w:i w:val="false"/>
          <w:color w:val="000000"/>
          <w:sz w:val="28"/>
        </w:rPr>
        <w:t>
      30. Заңды және жеке тұлғалар ағаштарды қайта отырғызған кезде өтемдік отырғызу жүргізілмейді.</w:t>
      </w:r>
    </w:p>
    <w:bookmarkEnd w:id="82"/>
    <w:bookmarkStart w:name="z91" w:id="83"/>
    <w:p>
      <w:pPr>
        <w:spacing w:after="0"/>
        <w:ind w:left="0"/>
        <w:jc w:val="both"/>
      </w:pPr>
      <w:r>
        <w:rPr>
          <w:rFonts w:ascii="Times New Roman"/>
          <w:b w:val="false"/>
          <w:i w:val="false"/>
          <w:color w:val="000000"/>
          <w:sz w:val="28"/>
        </w:rPr>
        <w:t>
      Қайта отырғызулар ағаштардың солып қалуына әкеліп соққан жағдайда, бес есе көлемдегі өтемақы белгіленеді.</w:t>
      </w:r>
    </w:p>
    <w:bookmarkEnd w:id="83"/>
    <w:bookmarkStart w:name="z92" w:id="84"/>
    <w:p>
      <w:pPr>
        <w:spacing w:after="0"/>
        <w:ind w:left="0"/>
        <w:jc w:val="both"/>
      </w:pPr>
      <w:r>
        <w:rPr>
          <w:rFonts w:ascii="Times New Roman"/>
          <w:b w:val="false"/>
          <w:i w:val="false"/>
          <w:color w:val="000000"/>
          <w:sz w:val="28"/>
        </w:rPr>
        <w:t>
      31.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 жасыл екпелерді күтіп-ұстауды жүзеге асыратын ұйымды қатыстыра отырып, жалпыға ортақ жерлерде жүзеге асырады.</w:t>
      </w:r>
    </w:p>
    <w:bookmarkEnd w:id="84"/>
    <w:bookmarkStart w:name="z93" w:id="85"/>
    <w:p>
      <w:pPr>
        <w:spacing w:after="0"/>
        <w:ind w:left="0"/>
        <w:jc w:val="both"/>
      </w:pPr>
      <w:r>
        <w:rPr>
          <w:rFonts w:ascii="Times New Roman"/>
          <w:b w:val="false"/>
          <w:i w:val="false"/>
          <w:color w:val="000000"/>
          <w:sz w:val="28"/>
        </w:rPr>
        <w:t>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хабардар етеді.</w:t>
      </w:r>
    </w:p>
    <w:bookmarkEnd w:id="85"/>
    <w:bookmarkStart w:name="z94" w:id="86"/>
    <w:p>
      <w:pPr>
        <w:spacing w:after="0"/>
        <w:ind w:left="0"/>
        <w:jc w:val="both"/>
      </w:pPr>
      <w:r>
        <w:rPr>
          <w:rFonts w:ascii="Times New Roman"/>
          <w:b w:val="false"/>
          <w:i w:val="false"/>
          <w:color w:val="000000"/>
          <w:sz w:val="28"/>
        </w:rPr>
        <w:t>
      Екі жыл уақыт өткен соң уәкілетті орган ұласып өскен ағаштарды жасыл екпелер тізіліміне енгізеді.</w:t>
      </w:r>
    </w:p>
    <w:bookmarkEnd w:id="86"/>
    <w:bookmarkStart w:name="z95" w:id="87"/>
    <w:p>
      <w:pPr>
        <w:spacing w:after="0"/>
        <w:ind w:left="0"/>
        <w:jc w:val="both"/>
      </w:pPr>
      <w:r>
        <w:rPr>
          <w:rFonts w:ascii="Times New Roman"/>
          <w:b w:val="false"/>
          <w:i w:val="false"/>
          <w:color w:val="000000"/>
          <w:sz w:val="28"/>
        </w:rPr>
        <w:t>
      32. Отырғызылған ағаш көшеттері солып қалған жағдайда, ағаштарды кесуге мүдделі болған тұлғалар немесе ұйым жасыл екпелерді қайтадан отырғызуды жүзеге асырады және ағаштарды отырғызған кезден бастап екі жылдың ішінде (ағаш көшетінің ұласып өсу кезеңі) олардың одан әрі күтіп бапталуын қамтамасыз етеді.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 xml:space="preserve">ұстаудың және қорғаудың </w:t>
            </w:r>
            <w:r>
              <w:br/>
            </w:r>
            <w:r>
              <w:rPr>
                <w:rFonts w:ascii="Times New Roman"/>
                <w:b w:val="false"/>
                <w:i w:val="false"/>
                <w:color w:val="000000"/>
                <w:sz w:val="20"/>
              </w:rPr>
              <w:t>үлгілік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8"/>
    <w:p>
      <w:pPr>
        <w:spacing w:after="0"/>
        <w:ind w:left="0"/>
        <w:jc w:val="left"/>
      </w:pPr>
      <w:r>
        <w:rPr>
          <w:rFonts w:ascii="Times New Roman"/>
          <w:b/>
          <w:i w:val="false"/>
          <w:color w:val="000000"/>
        </w:rPr>
        <w:t xml:space="preserve"> ____ жылғы 1 қаңтардағы Жасыл екпелер тізілімі</w:t>
      </w:r>
    </w:p>
    <w:bookmarkEnd w:id="88"/>
    <w:bookmarkStart w:name="z99" w:id="89"/>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 Қала/елді мекен Әкімшілік аудан: (код)_____________________ Жауапты иесі:____________________________ Жасыл екпелер тізілімі</w:t>
      </w:r>
    </w:p>
    <w:bookmarkEnd w:id="89"/>
    <w:bookmarkStart w:name="z100" w:id="90"/>
    <w:p>
      <w:pPr>
        <w:spacing w:after="0"/>
        <w:ind w:left="0"/>
        <w:jc w:val="both"/>
      </w:pPr>
      <w:r>
        <w:rPr>
          <w:rFonts w:ascii="Times New Roman"/>
          <w:b w:val="false"/>
          <w:i w:val="false"/>
          <w:color w:val="000000"/>
          <w:sz w:val="28"/>
        </w:rPr>
        <w:t>
      Кесте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қоршам қума метр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қума метр /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шаршы метр /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шаршы 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шаршы метр / дана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