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976b" w14:textId="8fd9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p>
    <w:p>
      <w:pPr>
        <w:spacing w:after="0"/>
        <w:ind w:left="0"/>
        <w:jc w:val="both"/>
      </w:pPr>
      <w:r>
        <w:rPr>
          <w:rFonts w:ascii="Times New Roman"/>
          <w:b w:val="false"/>
          <w:i w:val="false"/>
          <w:color w:val="000000"/>
          <w:sz w:val="28"/>
        </w:rPr>
        <w:t>VI сайланған Алматы қаласы мәслихатының кезектен тыс LXX сессиясының 2020 жылғы 30 қазандағы № 497 шешiмi. Алматы қаласы Әдiлет департаментінде 2020 жылғы 6 қарашада № 1656 болып тіркелді.</w:t>
      </w:r>
    </w:p>
    <w:p>
      <w:pPr>
        <w:spacing w:after="0"/>
        <w:ind w:left="0"/>
        <w:jc w:val="both"/>
      </w:pPr>
      <w:bookmarkStart w:name="z14" w:id="0"/>
      <w:r>
        <w:rPr>
          <w:rFonts w:ascii="Times New Roman"/>
          <w:b w:val="false"/>
          <w:i w:val="false"/>
          <w:color w:val="ff0000"/>
          <w:sz w:val="28"/>
        </w:rPr>
        <w:t xml:space="preserve">
      Ескерту. Тақырыбы жаңа редакцияда - Алматы қаласы мәслихатының 18.09.2021 № 94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bookmarkStart w:name="z15" w:id="1"/>
    <w:p>
      <w:pPr>
        <w:spacing w:after="0"/>
        <w:ind w:left="0"/>
        <w:jc w:val="both"/>
      </w:pPr>
      <w:r>
        <w:rPr>
          <w:rFonts w:ascii="Times New Roman"/>
          <w:b w:val="false"/>
          <w:i w:val="false"/>
          <w:color w:val="000000"/>
          <w:sz w:val="28"/>
        </w:rPr>
        <w:t xml:space="preserve">
      Қазақстан Республикасының 2020 жылғы 7 шілдедегі "Халық денсаулығы және денсаулық сақтау жүйесі туралы" Кодексінің </w:t>
      </w:r>
      <w:r>
        <w:rPr>
          <w:rFonts w:ascii="Times New Roman"/>
          <w:b w:val="false"/>
          <w:i w:val="false"/>
          <w:color w:val="000000"/>
          <w:sz w:val="28"/>
        </w:rPr>
        <w:t>12-бабы 1-тармағының 5) тармақшасына</w:t>
      </w:r>
      <w:r>
        <w:rPr>
          <w:rFonts w:ascii="Times New Roman"/>
          <w:b w:val="false"/>
          <w:i w:val="false"/>
          <w:color w:val="000000"/>
          <w:sz w:val="28"/>
        </w:rPr>
        <w:t xml:space="preserve"> сәйкес, VI сайланған Алматы қаласының мәслихаты ШЕШІМ ҚАБЫЛДАДЫ:</w:t>
      </w:r>
    </w:p>
    <w:bookmarkEnd w:id="1"/>
    <w:bookmarkStart w:name="z1" w:id="2"/>
    <w:p>
      <w:pPr>
        <w:spacing w:after="0"/>
        <w:ind w:left="0"/>
        <w:jc w:val="both"/>
      </w:pPr>
      <w:r>
        <w:rPr>
          <w:rFonts w:ascii="Times New Roman"/>
          <w:b w:val="false"/>
          <w:i w:val="false"/>
          <w:color w:val="000000"/>
          <w:sz w:val="28"/>
        </w:rPr>
        <w:t>
      1. Осы шешімнің қосымшасына сәйкес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қаласы мәслихатының 18.09.2021 № 94 (алғашқы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xml:space="preserve">
      2. Алматы қаласы Мәслихатының аппараты осы шешімді әділет органдарында мемлекеттік тіркеуді, оны кейіннен ресми мерзімді баспа басылымдарында жариялауды қамтамасыз етсін. </w:t>
      </w:r>
    </w:p>
    <w:bookmarkEnd w:id="3"/>
    <w:bookmarkStart w:name="z17" w:id="4"/>
    <w:p>
      <w:pPr>
        <w:spacing w:after="0"/>
        <w:ind w:left="0"/>
        <w:jc w:val="both"/>
      </w:pPr>
      <w:r>
        <w:rPr>
          <w:rFonts w:ascii="Times New Roman"/>
          <w:b w:val="false"/>
          <w:i w:val="false"/>
          <w:color w:val="000000"/>
          <w:sz w:val="28"/>
        </w:rPr>
        <w:t xml:space="preserve">
      3. Осы шешімнің орындалуын бақылау Алматы қаласы мәслихатының әлеуметтік-мәдени даму жөніндегі тұрақты комиссиясының төрағасы Б.Н. Садықовқа жүктелсін. </w:t>
      </w:r>
    </w:p>
    <w:bookmarkEnd w:id="4"/>
    <w:bookmarkStart w:name="z18" w:id="5"/>
    <w:p>
      <w:pPr>
        <w:spacing w:after="0"/>
        <w:ind w:left="0"/>
        <w:jc w:val="both"/>
      </w:pPr>
      <w:r>
        <w:rPr>
          <w:rFonts w:ascii="Times New Roman"/>
          <w:b w:val="false"/>
          <w:i w:val="false"/>
          <w:color w:val="000000"/>
          <w:sz w:val="28"/>
        </w:rPr>
        <w:t>
      4. Осы шешім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сайланған Алматы қаласы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LXX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Банщиков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VI сайланған Алматы қаласы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2020 жылғы 30 қазаны № 497</w:t>
            </w:r>
            <w:r>
              <w:br/>
            </w:r>
            <w:r>
              <w:rPr>
                <w:rFonts w:ascii="Times New Roman"/>
                <w:b w:val="false"/>
                <w:i w:val="false"/>
                <w:color w:val="000000"/>
                <w:sz w:val="20"/>
              </w:rPr>
              <w:t>шешіміне қосымша</w:t>
            </w:r>
          </w:p>
        </w:tc>
      </w:tr>
    </w:tbl>
    <w:bookmarkStart w:name="z9" w:id="6"/>
    <w:p>
      <w:pPr>
        <w:spacing w:after="0"/>
        <w:ind w:left="0"/>
        <w:jc w:val="left"/>
      </w:pPr>
      <w:r>
        <w:rPr>
          <w:rFonts w:ascii="Times New Roman"/>
          <w:b/>
          <w:i w:val="false"/>
          <w:color w:val="000000"/>
        </w:rPr>
        <w:t xml:space="preserve"> Алматы қаласында тіркелген Қазақстан Республикасы азаматтарының</w:t>
      </w:r>
      <w:r>
        <w:br/>
      </w:r>
      <w:r>
        <w:rPr>
          <w:rFonts w:ascii="Times New Roman"/>
          <w:b/>
          <w:i w:val="false"/>
          <w:color w:val="000000"/>
        </w:rPr>
        <w:t xml:space="preserve">жекелеген санаттарына амбулаториялық емдеу кезінде тегін </w:t>
      </w:r>
      <w:r>
        <w:br/>
      </w:r>
      <w:r>
        <w:rPr>
          <w:rFonts w:ascii="Times New Roman"/>
          <w:b/>
          <w:i w:val="false"/>
          <w:color w:val="000000"/>
        </w:rPr>
        <w:t xml:space="preserve">медициналық көмектің кепілдік берілген көлемін, оның ішінде </w:t>
      </w:r>
      <w:r>
        <w:br/>
      </w:r>
      <w:r>
        <w:rPr>
          <w:rFonts w:ascii="Times New Roman"/>
          <w:b/>
          <w:i w:val="false"/>
          <w:color w:val="000000"/>
        </w:rPr>
        <w:t xml:space="preserve">дәрілік заттарды, арнайы емдік өнімдерді, медициналық </w:t>
      </w:r>
      <w:r>
        <w:br/>
      </w:r>
      <w:r>
        <w:rPr>
          <w:rFonts w:ascii="Times New Roman"/>
          <w:b/>
          <w:i w:val="false"/>
          <w:color w:val="000000"/>
        </w:rPr>
        <w:t>бұйымдарды қосымша тегін беру туралы тізбесі</w:t>
      </w:r>
    </w:p>
    <w:bookmarkEnd w:id="6"/>
    <w:p>
      <w:pPr>
        <w:spacing w:after="0"/>
        <w:ind w:left="0"/>
        <w:jc w:val="both"/>
      </w:pPr>
      <w:r>
        <w:rPr>
          <w:rFonts w:ascii="Times New Roman"/>
          <w:b w:val="false"/>
          <w:i w:val="false"/>
          <w:color w:val="ff0000"/>
          <w:sz w:val="28"/>
        </w:rPr>
        <w:t xml:space="preserve">
      Ескерту. Қосымша жаңа редакцияда - Алматы қаласы мәслихатының 20.06.2022 № </w:t>
      </w:r>
      <w:r>
        <w:rPr>
          <w:rFonts w:ascii="Times New Roman"/>
          <w:b w:val="false"/>
          <w:i w:val="false"/>
          <w:color w:val="ff0000"/>
          <w:sz w:val="28"/>
        </w:rPr>
        <w:t>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енгізіледі);өзгерістер енгізілді - Алматы қаласы мәслихатының 09.12.2022 № </w:t>
      </w:r>
      <w:r>
        <w:rPr>
          <w:rFonts w:ascii="Times New Roman"/>
          <w:b w:val="false"/>
          <w:i w:val="false"/>
          <w:color w:val="ff0000"/>
          <w:sz w:val="28"/>
        </w:rPr>
        <w:t>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09.08.2023 № </w:t>
      </w:r>
      <w:r>
        <w:rPr>
          <w:rFonts w:ascii="Times New Roman"/>
          <w:b w:val="false"/>
          <w:i w:val="false"/>
          <w:color w:val="ff0000"/>
          <w:sz w:val="28"/>
        </w:rPr>
        <w:t>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Алматы қаласы мәслихатының 25.12.2024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арнайы емдік өнімдердің, медициналық бұйымдардың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Муковисцидоз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xml:space="preserve">
"Тобрамицин" </w:t>
            </w:r>
          </w:p>
          <w:bookmarkEnd w:id="7"/>
          <w:p>
            <w:pPr>
              <w:spacing w:after="20"/>
              <w:ind w:left="20"/>
              <w:jc w:val="both"/>
            </w:pPr>
            <w:r>
              <w:rPr>
                <w:rFonts w:ascii="Times New Roman"/>
                <w:b w:val="false"/>
                <w:i w:val="false"/>
                <w:color w:val="000000"/>
                <w:sz w:val="20"/>
              </w:rPr>
              <w:t>
"Нутриэн"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"Судокрем"</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"Солкосерил"</w:t>
            </w:r>
          </w:p>
          <w:p>
            <w:pPr>
              <w:spacing w:after="20"/>
              <w:ind w:left="20"/>
              <w:jc w:val="both"/>
            </w:pPr>
            <w:r>
              <w:rPr>
                <w:rFonts w:ascii="Times New Roman"/>
                <w:b w:val="false"/>
                <w:i w:val="false"/>
                <w:color w:val="000000"/>
                <w:sz w:val="20"/>
              </w:rPr>
              <w:t>
</w:t>
            </w:r>
            <w:r>
              <w:rPr>
                <w:rFonts w:ascii="Times New Roman"/>
                <w:b w:val="false"/>
                <w:i w:val="false"/>
                <w:color w:val="000000"/>
                <w:sz w:val="20"/>
              </w:rPr>
              <w:t>"Бепантен"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"Офломелид офлоксацин"</w:t>
            </w:r>
          </w:p>
          <w:p>
            <w:pPr>
              <w:spacing w:after="20"/>
              <w:ind w:left="20"/>
              <w:jc w:val="both"/>
            </w:pPr>
            <w:r>
              <w:rPr>
                <w:rFonts w:ascii="Times New Roman"/>
                <w:b w:val="false"/>
                <w:i w:val="false"/>
                <w:color w:val="000000"/>
                <w:sz w:val="20"/>
              </w:rPr>
              <w:t>
"Октенисепт"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Вегенера Гранулемотозы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"Смофкабивен Орталық"</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"Солувит Н"</w:t>
            </w:r>
          </w:p>
          <w:p>
            <w:pPr>
              <w:spacing w:after="20"/>
              <w:ind w:left="20"/>
              <w:jc w:val="both"/>
            </w:pPr>
            <w:r>
              <w:rPr>
                <w:rFonts w:ascii="Times New Roman"/>
                <w:b w:val="false"/>
                <w:i w:val="false"/>
                <w:color w:val="000000"/>
                <w:sz w:val="20"/>
              </w:rPr>
              <w:t>
</w:t>
            </w:r>
            <w:r>
              <w:rPr>
                <w:rFonts w:ascii="Times New Roman"/>
                <w:b w:val="false"/>
                <w:i w:val="false"/>
                <w:color w:val="000000"/>
                <w:sz w:val="20"/>
              </w:rPr>
              <w:t>"Виталипид Н"</w:t>
            </w:r>
          </w:p>
          <w:p>
            <w:pPr>
              <w:spacing w:after="20"/>
              <w:ind w:left="20"/>
              <w:jc w:val="both"/>
            </w:pPr>
            <w:r>
              <w:rPr>
                <w:rFonts w:ascii="Times New Roman"/>
                <w:b w:val="false"/>
                <w:i w:val="false"/>
                <w:color w:val="000000"/>
                <w:sz w:val="20"/>
              </w:rPr>
              <w:t>
</w:t>
            </w:r>
            <w:r>
              <w:rPr>
                <w:rFonts w:ascii="Times New Roman"/>
                <w:b w:val="false"/>
                <w:i w:val="false"/>
                <w:color w:val="000000"/>
                <w:sz w:val="20"/>
              </w:rPr>
              <w:t>"Аддамель 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Стерофундин изотоникалық инфузияға арналған ерітінді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"ТауролокНер 100"</w:t>
            </w:r>
          </w:p>
          <w:p>
            <w:pPr>
              <w:spacing w:after="20"/>
              <w:ind w:left="20"/>
              <w:jc w:val="both"/>
            </w:pPr>
            <w:r>
              <w:rPr>
                <w:rFonts w:ascii="Times New Roman"/>
                <w:b w:val="false"/>
                <w:i w:val="false"/>
                <w:color w:val="000000"/>
                <w:sz w:val="20"/>
              </w:rPr>
              <w:t>
"Тауролок-Урокиназа 25.000"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Бехчет ауруы,</w:t>
            </w:r>
          </w:p>
          <w:bookmarkEnd w:id="10"/>
          <w:p>
            <w:pPr>
              <w:spacing w:after="20"/>
              <w:ind w:left="20"/>
              <w:jc w:val="both"/>
            </w:pPr>
            <w:r>
              <w:rPr>
                <w:rFonts w:ascii="Times New Roman"/>
                <w:b w:val="false"/>
                <w:i w:val="false"/>
                <w:color w:val="000000"/>
                <w:sz w:val="20"/>
              </w:rPr>
              <w:t>
Анкилозды спондилоартрит, "Анкилозды спондилит"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"Инфликсимаб"</w:t>
            </w:r>
          </w:p>
          <w:bookmarkEnd w:id="11"/>
          <w:p>
            <w:pPr>
              <w:spacing w:after="20"/>
              <w:ind w:left="20"/>
              <w:jc w:val="both"/>
            </w:pPr>
            <w:r>
              <w:rPr>
                <w:rFonts w:ascii="Times New Roman"/>
                <w:b w:val="false"/>
                <w:i w:val="false"/>
                <w:color w:val="000000"/>
                <w:sz w:val="20"/>
              </w:rPr>
              <w:t>
"Секукинумаб"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"Алгасидаза бета"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 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"Тоцилизумаб"</w:t>
            </w:r>
          </w:p>
          <w:bookmarkEnd w:id="12"/>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 артрит, анкилозды спондилоартрит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OVERLAP синдромы, ревматоидты артрит көріністерімен дәнекер тінінің біріктіру айқас ауруы, жүйелік склеродерма және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"Бозентан"</w:t>
            </w:r>
          </w:p>
          <w:bookmarkEnd w:id="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және атриальды діріл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Остеоартроз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"Эндопротез" (имплант)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"Белимумаб"</w:t>
            </w:r>
          </w:p>
          <w:bookmarkEnd w:id="14"/>
          <w:p>
            <w:pPr>
              <w:spacing w:after="20"/>
              <w:ind w:left="20"/>
              <w:jc w:val="both"/>
            </w:pPr>
            <w:r>
              <w:rPr>
                <w:rFonts w:ascii="Times New Roman"/>
                <w:b w:val="false"/>
                <w:i w:val="false"/>
                <w:color w:val="000000"/>
                <w:sz w:val="20"/>
              </w:rPr>
              <w:t>
"Ритуксимаб"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тромбоэмболиялық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"а-гемоглютенин типті ботулиндік токсин кешені" (диспорт)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бронхопульмональды дисплазия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склеродерма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"Траклир"</w:t>
            </w:r>
          </w:p>
          <w:bookmarkEnd w:id="15"/>
          <w:p>
            <w:pPr>
              <w:spacing w:after="20"/>
              <w:ind w:left="20"/>
              <w:jc w:val="both"/>
            </w:pPr>
            <w:r>
              <w:rPr>
                <w:rFonts w:ascii="Times New Roman"/>
                <w:b w:val="false"/>
                <w:i w:val="false"/>
                <w:color w:val="000000"/>
                <w:sz w:val="20"/>
              </w:rPr>
              <w:t>
"Виагра"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Дюшенн бұлшықет дистрофиясы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"Этеплирсен" "Дефлазакорт"</w:t>
            </w:r>
          </w:p>
          <w:bookmarkEnd w:id="16"/>
          <w:p>
            <w:pPr>
              <w:spacing w:after="20"/>
              <w:ind w:left="20"/>
              <w:jc w:val="both"/>
            </w:pPr>
            <w:r>
              <w:rPr>
                <w:rFonts w:ascii="Times New Roman"/>
                <w:b w:val="false"/>
                <w:i w:val="false"/>
                <w:color w:val="000000"/>
                <w:sz w:val="20"/>
              </w:rPr>
              <w:t>
"Голодирсен"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"Нусинерсен"</w:t>
            </w:r>
          </w:p>
          <w:bookmarkEnd w:id="17"/>
          <w:p>
            <w:pPr>
              <w:spacing w:after="20"/>
              <w:ind w:left="20"/>
              <w:jc w:val="both"/>
            </w:pPr>
            <w:r>
              <w:rPr>
                <w:rFonts w:ascii="Times New Roman"/>
                <w:b w:val="false"/>
                <w:i w:val="false"/>
                <w:color w:val="000000"/>
                <w:sz w:val="20"/>
              </w:rPr>
              <w:t>
"Рисдиплам"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 (Лантус Соло 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Симптоматикалық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"Клобазам" </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"Вигабатрин"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"Лакосамид"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"Клоназепам"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"Сультиам"</w:t>
            </w:r>
          </w:p>
          <w:p>
            <w:pPr>
              <w:spacing w:after="20"/>
              <w:ind w:left="20"/>
              <w:jc w:val="both"/>
            </w:pPr>
            <w:r>
              <w:rPr>
                <w:rFonts w:ascii="Times New Roman"/>
                <w:b w:val="false"/>
                <w:i w:val="false"/>
                <w:color w:val="000000"/>
                <w:sz w:val="20"/>
              </w:rPr>
              <w:t>
</w:t>
            </w:r>
            <w:r>
              <w:rPr>
                <w:rFonts w:ascii="Times New Roman"/>
                <w:b w:val="false"/>
                <w:i w:val="false"/>
                <w:color w:val="000000"/>
                <w:sz w:val="20"/>
              </w:rPr>
              <w:t>"Этосуксимид"</w:t>
            </w:r>
          </w:p>
          <w:p>
            <w:pPr>
              <w:spacing w:after="20"/>
              <w:ind w:left="20"/>
              <w:jc w:val="both"/>
            </w:pPr>
            <w:r>
              <w:rPr>
                <w:rFonts w:ascii="Times New Roman"/>
                <w:b w:val="false"/>
                <w:i w:val="false"/>
                <w:color w:val="000000"/>
                <w:sz w:val="20"/>
              </w:rPr>
              <w:t>
</w:t>
            </w:r>
            <w:r>
              <w:rPr>
                <w:rFonts w:ascii="Times New Roman"/>
                <w:b w:val="false"/>
                <w:i w:val="false"/>
                <w:color w:val="000000"/>
                <w:sz w:val="20"/>
              </w:rPr>
              <w:t>"Руфинамид"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"Мидазолам"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"Перампанел"</w:t>
            </w:r>
          </w:p>
          <w:p>
            <w:pPr>
              <w:spacing w:after="20"/>
              <w:ind w:left="20"/>
              <w:jc w:val="both"/>
            </w:pPr>
            <w:r>
              <w:rPr>
                <w:rFonts w:ascii="Times New Roman"/>
                <w:b w:val="false"/>
                <w:i w:val="false"/>
                <w:color w:val="000000"/>
                <w:sz w:val="20"/>
              </w:rPr>
              <w:t>
"Тетракозактид"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ұлпалар трансплантациядан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"Эверолимус"</w:t>
            </w:r>
          </w:p>
          <w:bookmarkEnd w:id="19"/>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Шашыраңқы склероз</w:t>
            </w:r>
          </w:p>
          <w:bookmarkEnd w:id="20"/>
          <w:p>
            <w:pPr>
              <w:spacing w:after="20"/>
              <w:ind w:left="20"/>
              <w:jc w:val="both"/>
            </w:pPr>
            <w:r>
              <w:rPr>
                <w:rFonts w:ascii="Times New Roman"/>
                <w:b w:val="false"/>
                <w:i w:val="false"/>
                <w:color w:val="000000"/>
                <w:sz w:val="20"/>
              </w:rPr>
              <w:t>
(белсенділігі жоғары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жоғарғы бөлігінің орталық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 гипертензиясы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"Мацитентан"</w:t>
            </w:r>
          </w:p>
          <w:bookmarkEnd w:id="21"/>
          <w:p>
            <w:pPr>
              <w:spacing w:after="20"/>
              <w:ind w:left="20"/>
              <w:jc w:val="both"/>
            </w:pPr>
            <w:r>
              <w:rPr>
                <w:rFonts w:ascii="Times New Roman"/>
                <w:b w:val="false"/>
                <w:i w:val="false"/>
                <w:color w:val="000000"/>
                <w:sz w:val="20"/>
              </w:rPr>
              <w:t>
"Траклир"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Қимылдай алмайтын адамның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Ойықжаралы колит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 бар гипертониялық жүрек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белгілері бар өкпенің интерстициалды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араласуы бар полиартерит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Созылмалы</w:t>
            </w:r>
          </w:p>
          <w:bookmarkEnd w:id="22"/>
          <w:p>
            <w:pPr>
              <w:spacing w:after="20"/>
              <w:ind w:left="20"/>
              <w:jc w:val="both"/>
            </w:pPr>
            <w:r>
              <w:rPr>
                <w:rFonts w:ascii="Times New Roman"/>
                <w:b w:val="false"/>
                <w:i w:val="false"/>
                <w:color w:val="000000"/>
                <w:sz w:val="20"/>
              </w:rPr>
              <w:t>
В-жасушалы лимфоцитарлы лейкоз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Гепатоцеллюлярлық карцинома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Спастикалық церебральды сал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 С1-эстеразы человеческий"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кардиомиопатия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"Валсартан+Сакубитрил"</w:t>
            </w:r>
          </w:p>
          <w:bookmarkEnd w:id="23"/>
          <w:p>
            <w:pPr>
              <w:spacing w:after="20"/>
              <w:ind w:left="20"/>
              <w:jc w:val="both"/>
            </w:pPr>
            <w:r>
              <w:rPr>
                <w:rFonts w:ascii="Times New Roman"/>
                <w:b w:val="false"/>
                <w:i w:val="false"/>
                <w:color w:val="000000"/>
                <w:sz w:val="20"/>
              </w:rPr>
              <w:t>
"Эплеренон"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Мисатения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88.8 айырбастаудың басқа нақтыланған бұзушылықтары, қышқыл липаза тапшылығы, кеш нысаны. Холстерин эфирлерінің жинақталу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"Себелипаза альфа"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 Терінің, лимфа түйіндерінің, гемопоэтикалық жүйенің зақымдалуымен Лангерганс жасушаларының көпжүйелі гистиоцитозы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Туберозды склероз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Сананың бұзылуымен және екі жақты тоникалық-клоникалық ұстамалармен фокальді ұстамалары бар симптоматикалық фокальді эпилепсия. Антиконвульсанттарға төзімділік. Оң жақ төбе бөлігінде түзілуі (ДНЭО-дисембриопластикалық нейроэпителиальды ісік, ми қыртысының мальформация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Криптогенді ошақты эпилепсия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Стилл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MELAS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"Цитруллина малат"</w:t>
            </w:r>
          </w:p>
          <w:bookmarkEnd w:id="24"/>
          <w:p>
            <w:pPr>
              <w:spacing w:after="20"/>
              <w:ind w:left="20"/>
              <w:jc w:val="both"/>
            </w:pPr>
            <w:r>
              <w:rPr>
                <w:rFonts w:ascii="Times New Roman"/>
                <w:b w:val="false"/>
                <w:i w:val="false"/>
                <w:color w:val="000000"/>
                <w:sz w:val="20"/>
              </w:rPr>
              <w:t>
"Убидекаренон"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 жүйесінде басым ақауы бар біріншілік иммундық тапшылықтар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өкпенің жоғарғы бөлігінің орталық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"Ипилимумаб (Ервой)" және "Ниволумаб (Опдиво)"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Ходжкиндік емес диффузды ірі В-жасушалы лимфома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500МЕ"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арнайы емдік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xml:space="preserve">
"Ұн қоспасы" </w:t>
            </w:r>
          </w:p>
          <w:bookmarkEnd w:id="25"/>
          <w:p>
            <w:pPr>
              <w:spacing w:after="20"/>
              <w:ind w:left="20"/>
              <w:jc w:val="both"/>
            </w:pPr>
            <w:r>
              <w:rPr>
                <w:rFonts w:ascii="Times New Roman"/>
                <w:b w:val="false"/>
                <w:i w:val="false"/>
                <w:color w:val="000000"/>
                <w:sz w:val="20"/>
              </w:rPr>
              <w:t>
"Макарон өнімдері" "Кондитерлік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Муковисцидоз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"Залалсыздандырылған нутриэн стандарты"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"Нутриэн Энергия"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"Нутриэн Стандарт"</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"Клинутрен, Юниор ұнтақ"</w:t>
            </w:r>
          </w:p>
          <w:p>
            <w:pPr>
              <w:spacing w:after="20"/>
              <w:ind w:left="20"/>
              <w:jc w:val="both"/>
            </w:pPr>
            <w:r>
              <w:rPr>
                <w:rFonts w:ascii="Times New Roman"/>
                <w:b w:val="false"/>
                <w:i w:val="false"/>
                <w:color w:val="000000"/>
                <w:sz w:val="20"/>
              </w:rPr>
              <w:t>
"Педиашур, Здоровейка"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Тегін медициналық көмектің кепілдік берілген көлемі шеңберіндегі медициналық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эпидермолиз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"Салфеткалар" "Таңғыш" "Бинт"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ішек синдромы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"Дискофикс С" үш жүрісті кранымен IntrafixSafe SetLuerLock инфузиялық желісі. 180 сантиметр REF 4063006 (Б. Браун).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IntrafixSafe SetLuerLock инфузиялық желісі "Дискофикс С" үш жүрісті кранымен 230 сантиметр REF 4063006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Көктамыр ішіне инфузиялық ерітінділерді мөлшерлеуге, араластыруға, құюға және енгізуге арналған инфузиялық және трансфузиялық жүйелер (антифункционалды сүзгісі бар жарыққа төзімді ұзартқыш жүйе, көлемі 1,5 миллилитр) MF1646.</w:t>
            </w:r>
          </w:p>
          <w:p>
            <w:pPr>
              <w:spacing w:after="20"/>
              <w:ind w:left="20"/>
              <w:jc w:val="both"/>
            </w:pPr>
            <w:r>
              <w:rPr>
                <w:rFonts w:ascii="Times New Roman"/>
                <w:b w:val="false"/>
                <w:i w:val="false"/>
                <w:color w:val="000000"/>
                <w:sz w:val="20"/>
              </w:rPr>
              <w:t>
</w:t>
            </w:r>
            <w:r>
              <w:rPr>
                <w:rFonts w:ascii="Times New Roman"/>
                <w:b w:val="false"/>
                <w:i w:val="false"/>
                <w:color w:val="000000"/>
                <w:sz w:val="20"/>
              </w:rPr>
              <w:t>150 сантиметрлік Original Perfusor-leitunLuer Lock ұзартқышы 4097408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Инъекциялық мембранасы бар Ин-стоппер-штепсель 4238010 (Б. Браун).</w:t>
            </w:r>
          </w:p>
          <w:p>
            <w:pPr>
              <w:spacing w:after="20"/>
              <w:ind w:left="20"/>
              <w:jc w:val="both"/>
            </w:pPr>
            <w:r>
              <w:rPr>
                <w:rFonts w:ascii="Times New Roman"/>
                <w:b w:val="false"/>
                <w:i w:val="false"/>
                <w:color w:val="000000"/>
                <w:sz w:val="20"/>
              </w:rPr>
              <w:t>
</w:t>
            </w:r>
            <w:r>
              <w:rPr>
                <w:rFonts w:ascii="Times New Roman"/>
                <w:b w:val="false"/>
                <w:i w:val="false"/>
                <w:color w:val="000000"/>
                <w:sz w:val="20"/>
              </w:rPr>
              <w:t>HydrofilmRoll пластырі.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Катетерлерді бекітуге арналған Tegaderm CHG стерильді таңғыштары.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Стерильді салфеткалар.</w:t>
            </w:r>
          </w:p>
          <w:p>
            <w:pPr>
              <w:spacing w:after="20"/>
              <w:ind w:left="20"/>
              <w:jc w:val="both"/>
            </w:pPr>
            <w:r>
              <w:rPr>
                <w:rFonts w:ascii="Times New Roman"/>
                <w:b w:val="false"/>
                <w:i w:val="false"/>
                <w:color w:val="000000"/>
                <w:sz w:val="20"/>
              </w:rPr>
              <w:t>
Өздігінен жабысатын стерильді төсегіш.</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