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1a8" w14:textId="d7f4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16 қыркүйектегі № 3/371 қаулысы. Алматы қаласы Әділет департаментінде 2020 жылғы 24 қыркүйекте № 1637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bookmarkEnd w:id="0"/>
    <w:bookmarkStart w:name="z2" w:id="1"/>
    <w:p>
      <w:pPr>
        <w:spacing w:after="0"/>
        <w:ind w:left="0"/>
        <w:jc w:val="both"/>
      </w:pPr>
      <w:r>
        <w:rPr>
          <w:rFonts w:ascii="Times New Roman"/>
          <w:b w:val="false"/>
          <w:i w:val="false"/>
          <w:color w:val="000000"/>
          <w:sz w:val="28"/>
        </w:rPr>
        <w:t>
      2. "Алматы қаласы Мәдениет басқармасы" коммуналдық мемлекеттік мекемесі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 ресурсында орналастыруды қамтамасыз етсiн.</w:t>
      </w:r>
    </w:p>
    <w:bookmarkEnd w:id="1"/>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Е.Ж. Бабақұмаровқа жүктелсін.</w:t>
      </w:r>
    </w:p>
    <w:p>
      <w:pPr>
        <w:spacing w:after="0"/>
        <w:ind w:left="0"/>
        <w:jc w:val="both"/>
      </w:pPr>
      <w:r>
        <w:rPr>
          <w:rFonts w:ascii="Times New Roman"/>
          <w:b w:val="false"/>
          <w:i w:val="false"/>
          <w:color w:val="000000"/>
          <w:sz w:val="28"/>
        </w:rPr>
        <w:t>
      4. Осы қаулы ол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2020 жылғы 16 қыркүйегі</w:t>
            </w:r>
            <w:r>
              <w:br/>
            </w:r>
            <w:r>
              <w:rPr>
                <w:rFonts w:ascii="Times New Roman"/>
                <w:b w:val="false"/>
                <w:i w:val="false"/>
                <w:color w:val="000000"/>
                <w:sz w:val="20"/>
              </w:rPr>
              <w:t>№ 3/371</w:t>
            </w:r>
            <w:r>
              <w:br/>
            </w:r>
            <w:r>
              <w:rPr>
                <w:rFonts w:ascii="Times New Roman"/>
                <w:b w:val="false"/>
                <w:i w:val="false"/>
                <w:color w:val="000000"/>
                <w:sz w:val="20"/>
              </w:rPr>
              <w:t>қаулысына қосымша</w:t>
            </w:r>
          </w:p>
        </w:tc>
      </w:tr>
    </w:tbl>
    <w:bookmarkStart w:name="z4" w:id="2"/>
    <w:p>
      <w:pPr>
        <w:spacing w:after="0"/>
        <w:ind w:left="0"/>
        <w:jc w:val="left"/>
      </w:pPr>
      <w:r>
        <w:rPr>
          <w:rFonts w:ascii="Times New Roman"/>
          <w:b/>
          <w:i w:val="false"/>
          <w:color w:val="000000"/>
        </w:rPr>
        <w:t xml:space="preserve"> Алматы қаласы әкімдігінің күші жойылған кейбір</w:t>
      </w:r>
      <w:r>
        <w:br/>
      </w:r>
      <w:r>
        <w:rPr>
          <w:rFonts w:ascii="Times New Roman"/>
          <w:b/>
          <w:i w:val="false"/>
          <w:color w:val="000000"/>
        </w:rPr>
        <w:t>қаулыларының тізбесі</w:t>
      </w:r>
    </w:p>
    <w:bookmarkEnd w:id="2"/>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1208 болып тіркелген, 2015 жылғы 17 қазанда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2) Алматы қаласы әкімдігінің "Алматы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қаулысына өзгерістер енгізу туралы" 2018 жылғы 14 маусымдағы № 2/303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1489 болып тіркелген, 2018 жылғы 10 шілдеде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3) Алматы қаласы әкімдігінің "Архивтік анықтамалар, архивтік құжаттардың көшірмелерін немесе архивтік үзінділер беру" мемлекеттік көрсетілетін қызмет регламентін бекіту туралы" 2019 жылғы 18 шілдедегі № 3/457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1572 болып тіркелген, 2019 жылғы 27 шілдеде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4) Алматы қаласы әкімдігінің "Алматы қаласы әкімдігінің "Алматы қаласында көрсетілетін мәдениет саласындағы мемлекеттік көрсетілетін қызмет регламенттерін бекіту туралы" 2015 жылғы 9 қыркүйектегі № 3/540 қаулысына өзгеріс енгізу туралы" 2019 жылғы 13 тамыздағы № 3/490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1580 болып тіркелген, 2019 жылғы 29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xml:space="preserve">
      5) Алматы қаласы әкімдігінің "Мемориалдық тақталарды орнатуға рұқсат беру" мемлекеттік көрсетілетін қызмет регламентін бекіту туралы" 2019 жылғы 13 тамыздағы № 3/491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1581 болып тіркелген, 2019 жылғы 29 тамызда "Алматы ақшамы" және "Вечерний Алматы" газеттерінде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