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a178" w14:textId="816a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жергілікті атқарушы органының мемлекеттік бағалы қағаздар шығаруының шарттарын,көлемін және нысаналы мақсатын айқындау туралы</w:t>
      </w:r>
    </w:p>
    <w:p>
      <w:pPr>
        <w:spacing w:after="0"/>
        <w:ind w:left="0"/>
        <w:jc w:val="both"/>
      </w:pPr>
      <w:r>
        <w:rPr>
          <w:rFonts w:ascii="Times New Roman"/>
          <w:b w:val="false"/>
          <w:i w:val="false"/>
          <w:color w:val="000000"/>
          <w:sz w:val="28"/>
        </w:rPr>
        <w:t>Алматы қаласы әкімдігінің 2020 жылғы 24 сәуірдегі № 2/131 қаулысы. Алматы қаласы Әділет департаментінде 2020 жылғы 24 сәуірде № 1619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Үкіметінің 2020 жылғы 22 сәуірдегі № 235 "Экономиканы тұрақтандыру жөніндегі одан арғы шаралар туралы" Қазақстан Республикасы Президентiнiң 2020 жылғы 16 наурыздағы № 287 Жарлығын iске асыру жөнiндегi шаралар туралы" Қазақстан Республикасы Үкіметінің 2020 жылғы 20 наурыздағы № 126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жергілікті атқарушы органының ішкі нарықта айналысқа жіберу үшін мемлекеттік бағалы қағаздар шығаруының келесі шарттары, көлемі және нысаналы мақсаты айқындалсын:</w:t>
      </w:r>
    </w:p>
    <w:bookmarkEnd w:id="0"/>
    <w:bookmarkStart w:name="z2" w:id="1"/>
    <w:p>
      <w:pPr>
        <w:spacing w:after="0"/>
        <w:ind w:left="0"/>
        <w:jc w:val="both"/>
      </w:pPr>
      <w:r>
        <w:rPr>
          <w:rFonts w:ascii="Times New Roman"/>
          <w:b w:val="false"/>
          <w:i w:val="false"/>
          <w:color w:val="000000"/>
          <w:sz w:val="28"/>
        </w:rPr>
        <w:t>
      1) шарттар:</w:t>
      </w:r>
    </w:p>
    <w:bookmarkEnd w:id="1"/>
    <w:p>
      <w:pPr>
        <w:spacing w:after="0"/>
        <w:ind w:left="0"/>
        <w:jc w:val="both"/>
      </w:pPr>
      <w:r>
        <w:rPr>
          <w:rFonts w:ascii="Times New Roman"/>
          <w:b w:val="false"/>
          <w:i w:val="false"/>
          <w:color w:val="000000"/>
          <w:sz w:val="28"/>
        </w:rPr>
        <w:t>
      мемлекеттік бағалы қағаздарды шығару жылы – 2020 жыл;</w:t>
      </w:r>
    </w:p>
    <w:p>
      <w:pPr>
        <w:spacing w:after="0"/>
        <w:ind w:left="0"/>
        <w:jc w:val="both"/>
      </w:pPr>
      <w:r>
        <w:rPr>
          <w:rFonts w:ascii="Times New Roman"/>
          <w:b w:val="false"/>
          <w:i w:val="false"/>
          <w:color w:val="000000"/>
          <w:sz w:val="28"/>
        </w:rPr>
        <w:t>
      бағалы қағаздардың түрі – төтенше жағдайдың қолданылуы кезеңінде Тұрғын үй-коммуналдық дамудың 2020 – 2025 жылдарға арналған "Нұрлы жер" мемлекеттік бағдарламасын іске асыру аясында "Шаңырақ" пилоттық жобасы бойынша кредиттік тұрғын үй құрылысын қаржыландыру үшін республикалық маңызы бар қаланың жергілікті атқарушы органы шығаратын мемлекеттік бағалы қағаздар;</w:t>
      </w:r>
    </w:p>
    <w:bookmarkStart w:name="z3" w:id="2"/>
    <w:p>
      <w:pPr>
        <w:spacing w:after="0"/>
        <w:ind w:left="0"/>
        <w:jc w:val="both"/>
      </w:pPr>
      <w:r>
        <w:rPr>
          <w:rFonts w:ascii="Times New Roman"/>
          <w:b w:val="false"/>
          <w:i w:val="false"/>
          <w:color w:val="000000"/>
          <w:sz w:val="28"/>
        </w:rPr>
        <w:t>
      2) көлемі - 50 000 000 000 (елу миллиард) теңгеден аспайды;</w:t>
      </w:r>
    </w:p>
    <w:bookmarkEnd w:id="2"/>
    <w:bookmarkStart w:name="z4" w:id="3"/>
    <w:p>
      <w:pPr>
        <w:spacing w:after="0"/>
        <w:ind w:left="0"/>
        <w:jc w:val="both"/>
      </w:pPr>
      <w:r>
        <w:rPr>
          <w:rFonts w:ascii="Times New Roman"/>
          <w:b w:val="false"/>
          <w:i w:val="false"/>
          <w:color w:val="000000"/>
          <w:sz w:val="28"/>
        </w:rPr>
        <w:t>
      3) нысаналы мақсаты – төтенше жағдайдың қолданылуы кезеңінде Тұрғын үй-коммуналдық дамудың 2020 – 2025 жылдарға арналған "Нұрлы жер" мемлекеттік бағдарламасын іске асыру аясында "Шаңырақ" пилоттық жобасы бойынша кредиттік тұрғын үй құрылысын қаржыландыру.</w:t>
      </w:r>
    </w:p>
    <w:bookmarkEnd w:id="3"/>
    <w:p>
      <w:pPr>
        <w:spacing w:after="0"/>
        <w:ind w:left="0"/>
        <w:jc w:val="both"/>
      </w:pPr>
      <w:r>
        <w:rPr>
          <w:rFonts w:ascii="Times New Roman"/>
          <w:b w:val="false"/>
          <w:i w:val="false"/>
          <w:color w:val="000000"/>
          <w:sz w:val="28"/>
        </w:rPr>
        <w:t>
      2. Алматы қаласы Стратегия және бюджет басқармасы заңнамамен белгіленген тәртіпте осы қаулыны Алматы қаласы әкімдігінің интернет- ресурсында орналастыра отырып, әділет органдарында мемлекеттік тіркеуді қамтамасыз етсін.</w:t>
      </w:r>
    </w:p>
    <w:p>
      <w:pPr>
        <w:spacing w:after="0"/>
        <w:ind w:left="0"/>
        <w:jc w:val="both"/>
      </w:pPr>
      <w:r>
        <w:rPr>
          <w:rFonts w:ascii="Times New Roman"/>
          <w:b w:val="false"/>
          <w:i w:val="false"/>
          <w:color w:val="000000"/>
          <w:sz w:val="28"/>
        </w:rPr>
        <w:t>
      3. "Алматы қаласы жергілікті атқарушы органының мемлекеттік бағалы қағаздар шығаруының шарттарын, көлемін және нысаналы мақсатын айқындау туралы" қаулының орындалуын бақылау Алматы қаласы әкімінің орынбасары І.Е. Өсеровке жүктелсін.</w:t>
      </w:r>
    </w:p>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