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5108" w14:textId="a935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2019 жылғы 27 желтоқсандағы "2020 – 2022 жылдарға арналған Шарбақты ауданының ауылдық округтерінің бюджеті туралы" № 227/68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2020 жылғы 10 қарашадағы № 271/82 шешімі. Павлодар облысының Әділет департаментінде 2020 жылғы 16 қарашада № 7029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Шарбақты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2019 жылғы 27 желтоқсандағы "2020 – 2022 жылдарға арналған Шарбақты ауданының ауылдық округтерінің бюджеті туралы" № 227/68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6693 болып тіркелген, 2020 жылғы 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– 2022 жылдарға арналған Александровка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115425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 – 2022 жылдарға арналған Галкино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 – 2022 жылдарға арналған Жылы-Бұлақ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177661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 – 2022 жылдарға арналған Орловка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121932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 – 2022 жылдарға арналған Сосновка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 – 2022 жылдарға арналған Шалдай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 – 2022 жылдарға арналған Шарбақты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438264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414516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10887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Шарбақты аудандық мәслихатының бюджет және ауданның әлеуметтік-экономикалық даму мәселелері жөніндегі тұрақты комиссиясына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Маринко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Александровка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Галкино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Жылы-Бұлақ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Орловка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Сосновка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Шалдай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Шарбақты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