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b9fa" w14:textId="e71b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2020 жылғы 19 қазандағы № 245-58-6 шешімі. Павлодар облысының Әділет департаментінде 2020 жылғы 27 қазанда № 6994 болып тіркелді. Күші жойылды - Павлодар облысы Ертіс аудандық мәслихатының 2023 жылғы 10 қарашадағы № 35- 10-8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10.11.2023 № </w:t>
      </w:r>
      <w:r>
        <w:rPr>
          <w:rFonts w:ascii="Times New Roman"/>
          <w:b w:val="false"/>
          <w:i w:val="false"/>
          <w:color w:val="ff0000"/>
          <w:sz w:val="28"/>
        </w:rPr>
        <w:t>35-10-8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504</w:t>
      </w:r>
      <w:r>
        <w:rPr>
          <w:rFonts w:ascii="Times New Roman"/>
          <w:b w:val="false"/>
          <w:i w:val="false"/>
          <w:color w:val="000000"/>
          <w:sz w:val="28"/>
        </w:rPr>
        <w:t xml:space="preserve"> қаулысына,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Ертіс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Гунжель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2020 жылғы 19 қазаны</w:t>
            </w:r>
            <w:r>
              <w:br/>
            </w:r>
            <w:r>
              <w:rPr>
                <w:rFonts w:ascii="Times New Roman"/>
                <w:b w:val="false"/>
                <w:i w:val="false"/>
                <w:color w:val="000000"/>
                <w:sz w:val="20"/>
              </w:rPr>
              <w:t>№ 245-58-6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Павлодар облысы Ертіс аудандық мәслихатының 21.04.2023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 Стратегиялық жоспарлау және реформалар агенттігі Ұлттық статистика бюросының Павлодар облысы бойынша департаменті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ауылдар, ауылдық округтер әкімдерінің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xml:space="preserve">
      6) 16 желтоқсан – Тәуелсіздік күні. </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он сегіз жасқа дейінгі мүгедектігі бар балалар;</w:t>
      </w:r>
    </w:p>
    <w:p>
      <w:pPr>
        <w:spacing w:after="0"/>
        <w:ind w:left="0"/>
        <w:jc w:val="both"/>
      </w:pPr>
      <w:r>
        <w:rPr>
          <w:rFonts w:ascii="Times New Roman"/>
          <w:b w:val="false"/>
          <w:i w:val="false"/>
          <w:color w:val="000000"/>
          <w:sz w:val="28"/>
        </w:rPr>
        <w:t>
      бірінші топтағы мүгедектігі бар адамдар;</w:t>
      </w:r>
    </w:p>
    <w:p>
      <w:pPr>
        <w:spacing w:after="0"/>
        <w:ind w:left="0"/>
        <w:jc w:val="both"/>
      </w:pPr>
      <w:r>
        <w:rPr>
          <w:rFonts w:ascii="Times New Roman"/>
          <w:b w:val="false"/>
          <w:i w:val="false"/>
          <w:color w:val="000000"/>
          <w:sz w:val="28"/>
        </w:rPr>
        <w:t>
      екінші топтағы мүгедектігі бар адамдар;</w:t>
      </w:r>
    </w:p>
    <w:p>
      <w:pPr>
        <w:spacing w:after="0"/>
        <w:ind w:left="0"/>
        <w:jc w:val="both"/>
      </w:pPr>
      <w:r>
        <w:rPr>
          <w:rFonts w:ascii="Times New Roman"/>
          <w:b w:val="false"/>
          <w:i w:val="false"/>
          <w:color w:val="000000"/>
          <w:sz w:val="28"/>
        </w:rPr>
        <w:t>
      үшінші топтағы мүгедектігі бар адамдар;</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xml:space="preserve">
      кірістерін есепке алмай, жоғары немесе орта арнайы (кәсіби) білім және білім берудің өзге де түрлерін алуға мүгедектігі бар абилитациялау мен оңалтудың жеке бағдарламасының кәсіби бөлігінен көшірмесі бар студенттер қатарындағы мүгедектігі бар адамдар; </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орындарының оқуын аяқтау мерзіміне дейін, бұрын әлеуметтік көмек алған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қатарынан азаматтар;</w:t>
      </w:r>
    </w:p>
    <w:p>
      <w:pPr>
        <w:spacing w:after="0"/>
        <w:ind w:left="0"/>
        <w:jc w:val="both"/>
      </w:pPr>
      <w:r>
        <w:rPr>
          <w:rFonts w:ascii="Times New Roman"/>
          <w:b w:val="false"/>
          <w:i w:val="false"/>
          <w:color w:val="000000"/>
          <w:sz w:val="28"/>
        </w:rPr>
        <w:t>
      пешпен жылытылатын жеке тұрғын үй қорында тұратын мүгедектігі бар барлық санаттағы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залал келтірілген кезде;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қатерлі ісіктен зардап шегетін тұлғалар;</w:t>
      </w:r>
    </w:p>
    <w:p>
      <w:pPr>
        <w:spacing w:after="0"/>
        <w:ind w:left="0"/>
        <w:jc w:val="both"/>
      </w:pPr>
      <w:r>
        <w:rPr>
          <w:rFonts w:ascii="Times New Roman"/>
          <w:b w:val="false"/>
          <w:i w:val="false"/>
          <w:color w:val="000000"/>
          <w:sz w:val="28"/>
        </w:rPr>
        <w:t>
      адамның иммун тапшылығы вирусынан (АИТВ) туындаған аурудан зардап шегетін тұлғалар;</w:t>
      </w:r>
    </w:p>
    <w:p>
      <w:pPr>
        <w:spacing w:after="0"/>
        <w:ind w:left="0"/>
        <w:jc w:val="both"/>
      </w:pPr>
      <w:r>
        <w:rPr>
          <w:rFonts w:ascii="Times New Roman"/>
          <w:b w:val="false"/>
          <w:i w:val="false"/>
          <w:color w:val="000000"/>
          <w:sz w:val="28"/>
        </w:rPr>
        <w:t>
      адамның иммун тапшылығы вирусынан (АИТВ) туындаған аурудан зардап шегетін балалар;</w:t>
      </w:r>
    </w:p>
    <w:p>
      <w:pPr>
        <w:spacing w:after="0"/>
        <w:ind w:left="0"/>
        <w:jc w:val="both"/>
      </w:pPr>
      <w:r>
        <w:rPr>
          <w:rFonts w:ascii="Times New Roman"/>
          <w:b w:val="false"/>
          <w:i w:val="false"/>
          <w:color w:val="000000"/>
          <w:sz w:val="28"/>
        </w:rPr>
        <w:t>
      амбулаторлық емдеудегі туберкулезбен зардап шегетін тұлғалар;</w:t>
      </w:r>
    </w:p>
    <w:p>
      <w:pPr>
        <w:spacing w:after="0"/>
        <w:ind w:left="0"/>
        <w:jc w:val="both"/>
      </w:pPr>
      <w:r>
        <w:rPr>
          <w:rFonts w:ascii="Times New Roman"/>
          <w:b w:val="false"/>
          <w:i w:val="false"/>
          <w:color w:val="000000"/>
          <w:sz w:val="28"/>
        </w:rPr>
        <w:t>
      дәнекер тіннің жүйелі зақымдануынан зардап шегетін тұлғалар, атап айтқанда "жүйелі қызыл жегі" ауруы;</w:t>
      </w:r>
    </w:p>
    <w:p>
      <w:pPr>
        <w:spacing w:after="0"/>
        <w:ind w:left="0"/>
        <w:jc w:val="both"/>
      </w:pPr>
      <w:r>
        <w:rPr>
          <w:rFonts w:ascii="Times New Roman"/>
          <w:b w:val="false"/>
          <w:i w:val="false"/>
          <w:color w:val="000000"/>
          <w:sz w:val="28"/>
        </w:rPr>
        <w:t>
      "1 типті қант диабеті" ауруынан зардап шегетін тұлғалар.</w:t>
      </w:r>
    </w:p>
    <w:p>
      <w:pPr>
        <w:spacing w:after="0"/>
        <w:ind w:left="0"/>
        <w:jc w:val="both"/>
      </w:pPr>
      <w:r>
        <w:rPr>
          <w:rFonts w:ascii="Times New Roman"/>
          <w:b w:val="false"/>
          <w:i w:val="false"/>
          <w:color w:val="000000"/>
          <w:sz w:val="28"/>
        </w:rPr>
        <w:t>
      7.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6-тармақтың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екінші, үшінші абзацтарының </w:t>
      </w:r>
      <w:r>
        <w:rPr>
          <w:rFonts w:ascii="Times New Roman"/>
          <w:b w:val="false"/>
          <w:i w:val="false"/>
          <w:color w:val="000000"/>
          <w:sz w:val="28"/>
        </w:rPr>
        <w:t>6-тармағы</w:t>
      </w:r>
      <w:r>
        <w:rPr>
          <w:rFonts w:ascii="Times New Roman"/>
          <w:b w:val="false"/>
          <w:i w:val="false"/>
          <w:color w:val="000000"/>
          <w:sz w:val="28"/>
        </w:rPr>
        <w:t xml:space="preserve"> 5) тармақшасында, үшінші абзацының 7)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Отан қорғаушы күніне жетінші, сегізінші абзацтарының </w:t>
      </w:r>
      <w:r>
        <w:rPr>
          <w:rFonts w:ascii="Times New Roman"/>
          <w:b w:val="false"/>
          <w:i w:val="false"/>
          <w:color w:val="000000"/>
          <w:sz w:val="28"/>
        </w:rPr>
        <w:t>6-тармағы</w:t>
      </w:r>
      <w:r>
        <w:rPr>
          <w:rFonts w:ascii="Times New Roman"/>
          <w:b w:val="false"/>
          <w:i w:val="false"/>
          <w:color w:val="000000"/>
          <w:sz w:val="28"/>
        </w:rPr>
        <w:t xml:space="preserve"> 2) тармақшасында, 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6-тармақтың</w:t>
      </w:r>
      <w:r>
        <w:rPr>
          <w:rFonts w:ascii="Times New Roman"/>
          <w:b w:val="false"/>
          <w:i w:val="false"/>
          <w:color w:val="000000"/>
          <w:sz w:val="28"/>
        </w:rPr>
        <w:t xml:space="preserve">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алтыншы, жетінші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Тәуелсізідік күніне бірінші, екінші абзацтарының </w:t>
      </w:r>
      <w:r>
        <w:rPr>
          <w:rFonts w:ascii="Times New Roman"/>
          <w:b w:val="false"/>
          <w:i w:val="false"/>
          <w:color w:val="000000"/>
          <w:sz w:val="28"/>
        </w:rPr>
        <w:t>6-тармағы</w:t>
      </w:r>
      <w:r>
        <w:rPr>
          <w:rFonts w:ascii="Times New Roman"/>
          <w:b w:val="false"/>
          <w:i w:val="false"/>
          <w:color w:val="000000"/>
          <w:sz w:val="28"/>
        </w:rPr>
        <w:t xml:space="preserve">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 – курорттық емделуге арналған 50 (елу)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санаторий-курорттық емделуге заңды өкілдіңеріп жүруіне 20 (жиырма) АЕК мөлшерінде,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 үшін;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заңды өкілдіңеріп жүруіне 55 (елу бес) АЕК мөлшерінде,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(жылыту маусымы кезеңінде)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Ертіс ауданының төтенше жағдайлар бөлімінең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бесінші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20 (жиырма) АЕК мөлшерінде, екінші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алтыншы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жетінші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уәкілетті ұйымның тізімі негізінде 20 (жиырма) АЕК мөлшерінде, </w:t>
      </w:r>
      <w:r>
        <w:rPr>
          <w:rFonts w:ascii="Times New Roman"/>
          <w:b w:val="false"/>
          <w:i w:val="false"/>
          <w:color w:val="000000"/>
          <w:sz w:val="28"/>
        </w:rPr>
        <w:t>6-тармақтың</w:t>
      </w:r>
      <w:r>
        <w:rPr>
          <w:rFonts w:ascii="Times New Roman"/>
          <w:b w:val="false"/>
          <w:i w:val="false"/>
          <w:color w:val="000000"/>
          <w:sz w:val="28"/>
        </w:rPr>
        <w:t xml:space="preserve"> 1)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уәкілетті ұйымның тізімі негізінде 15 (он бес) АЕК мөлшерінде, </w:t>
      </w:r>
      <w:r>
        <w:rPr>
          <w:rFonts w:ascii="Times New Roman"/>
          <w:b w:val="false"/>
          <w:i w:val="false"/>
          <w:color w:val="000000"/>
          <w:sz w:val="28"/>
        </w:rPr>
        <w:t>6-тармақтың</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үшінші абзацтарының 6) тармақшасында көрсетілген санаттар үшін (сауықтыруға);</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екінші, үшінші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санаттар үшін (гемодиализ емшарасын алушылар);</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көрсетілген бүйректің толық екі еселену түрі бойынша жоғарғы зәр шығару жолдарының туа біткен даму аномалиясынан зардап шегетін санат үшін (қосымша гигиеналық құралдарды сатып алуға);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уәкілетті ұйымның тізімі негізінде 3 (үш) АЕК мөлшерінде, үшінші, төртінші, бесінші абзацтарының </w:t>
      </w:r>
      <w:r>
        <w:rPr>
          <w:rFonts w:ascii="Times New Roman"/>
          <w:b w:val="false"/>
          <w:i w:val="false"/>
          <w:color w:val="000000"/>
          <w:sz w:val="28"/>
        </w:rPr>
        <w:t>6-тармағы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кәсіпорынынан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мөлшерінде,төртінші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бесінші абзацының </w:t>
      </w:r>
      <w:r>
        <w:rPr>
          <w:rFonts w:ascii="Times New Roman"/>
          <w:b w:val="false"/>
          <w:i w:val="false"/>
          <w:color w:val="000000"/>
          <w:sz w:val="28"/>
        </w:rPr>
        <w:t>6-тармағы</w:t>
      </w:r>
      <w:r>
        <w:rPr>
          <w:rFonts w:ascii="Times New Roman"/>
          <w:b w:val="false"/>
          <w:i w:val="false"/>
          <w:color w:val="000000"/>
          <w:sz w:val="28"/>
        </w:rPr>
        <w:t xml:space="preserve"> 12) тармақшасында көрсетілген санат үшін 15 (он бес) АЕК мөлшерінде.</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әлеуметтік көмек көрсетеді:</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w:t>
      </w:r>
      <w:r>
        <w:rPr>
          <w:rFonts w:ascii="Times New Roman"/>
          <w:b w:val="false"/>
          <w:i w:val="false"/>
          <w:color w:val="000000"/>
          <w:sz w:val="28"/>
        </w:rPr>
        <w:t>6-тармақтың</w:t>
      </w:r>
      <w:r>
        <w:rPr>
          <w:rFonts w:ascii="Times New Roman"/>
          <w:b w:val="false"/>
          <w:i w:val="false"/>
          <w:color w:val="000000"/>
          <w:sz w:val="28"/>
        </w:rPr>
        <w:t xml:space="preserve"> 10) тармақшасында көрсетілген санат үшін аудан әкімі, жоғары оқу орнының басшысы және өтініш беруші қол қойған білім беру қызметтерін көрсетуге арналған үш жақты шарт үшін оқу жылындағы нақты оқу құны мөлшерінде;</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10 (он) АЕК мөлшерінде қатты отын сатып алуға (жылыту маусымы кезеңінде) үшінші абзацының </w:t>
      </w:r>
      <w:r>
        <w:rPr>
          <w:rFonts w:ascii="Times New Roman"/>
          <w:b w:val="false"/>
          <w:i w:val="false"/>
          <w:color w:val="000000"/>
          <w:sz w:val="28"/>
        </w:rPr>
        <w:t>6-тармағы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Ертіс ауданы бойынша түпкілікті әлуметтік көмек мөлшері, қиын өмірлік жағдайдағы тұлғаларға 100 (жүз) АЕК, Ұлы Отан соғысы кезеңінде жаралануы, контузия алуы, мертігуі немесе ауруға шалдығуы салдарынан болған мүгедектігі бар адамдары және қатысушыларына (бұдан әрі – ҰОС) және ҰОС ардагерлеріне жеңілдік бойынша теңелген тұлғаларға 500 (бес жүз) АЕК.</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both"/>
      </w:pPr>
      <w:r>
        <w:rPr>
          <w:rFonts w:ascii="Times New Roman"/>
          <w:b w:val="false"/>
          <w:i w:val="false"/>
          <w:color w:val="000000"/>
          <w:sz w:val="28"/>
        </w:rPr>
        <w:t xml:space="preserve">
      11. Әлеуметтік көмек көрсету тәртібі, көрсетілетін әлеуметтік көмекті тоқтату және қайтару үшін негіздері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 </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 – Собес" автоматтандырылған ақпараттық жүйесiнiң дерекқорын пайдалана отырыпжүргiзедi.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19 қазандағы № 245-58-6</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bl>
    <w:bookmarkStart w:name="z32" w:id="6"/>
    <w:p>
      <w:pPr>
        <w:spacing w:after="0"/>
        <w:ind w:left="0"/>
        <w:jc w:val="left"/>
      </w:pPr>
      <w:r>
        <w:rPr>
          <w:rFonts w:ascii="Times New Roman"/>
          <w:b/>
          <w:i w:val="false"/>
          <w:color w:val="000000"/>
        </w:rPr>
        <w:t xml:space="preserve"> Ертіс аудандық мәслихатының күші жойылған кейбір</w:t>
      </w:r>
      <w:r>
        <w:br/>
      </w:r>
      <w:r>
        <w:rPr>
          <w:rFonts w:ascii="Times New Roman"/>
          <w:b/>
          <w:i w:val="false"/>
          <w:color w:val="000000"/>
        </w:rPr>
        <w:t>шешімдерінің тізбесі</w:t>
      </w:r>
    </w:p>
    <w:bookmarkEnd w:id="6"/>
    <w:bookmarkStart w:name="z33" w:id="7"/>
    <w:p>
      <w:pPr>
        <w:spacing w:after="0"/>
        <w:ind w:left="0"/>
        <w:jc w:val="both"/>
      </w:pPr>
      <w:r>
        <w:rPr>
          <w:rFonts w:ascii="Times New Roman"/>
          <w:b w:val="false"/>
          <w:i w:val="false"/>
          <w:color w:val="000000"/>
          <w:sz w:val="28"/>
        </w:rPr>
        <w:t xml:space="preserve">
      1. Ертіс аудандық мәслихатының 2018 жылғы 23 мамырдағы "Әлеуметтiк көмек көрсетудiң, оның мөлшерлерiн белгiлеудiң және Ертіс ауданының мұқтаж азаматтардың жекелеген санаттарының тiзбесiн айқындаудың қағидаларын бекіту туралы" № 130-26-6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5988 болып тіркелген, 2018 жылғы 13 маусымда Қазақстан Республикасы нормативтік құқықтық актілерінің эталондық бақылау банкінде жарияланған).</w:t>
      </w:r>
    </w:p>
    <w:bookmarkEnd w:id="7"/>
    <w:bookmarkStart w:name="z34" w:id="8"/>
    <w:p>
      <w:pPr>
        <w:spacing w:after="0"/>
        <w:ind w:left="0"/>
        <w:jc w:val="both"/>
      </w:pPr>
      <w:r>
        <w:rPr>
          <w:rFonts w:ascii="Times New Roman"/>
          <w:b w:val="false"/>
          <w:i w:val="false"/>
          <w:color w:val="000000"/>
          <w:sz w:val="28"/>
        </w:rPr>
        <w:t xml:space="preserve">
      2. Ертіс аудандық мәслихатының 2019 жылғы 26 сәуірдегі "Ертіс аудандық мәслихатының 2018 жылғы 23 мамырдағы "Әлеуметтiк көмек көрсетудiң, оның мөлшерлерiн белгiлеудiң және Ертіс ауданының мұқтаж азаматтардың жекелеген санаттарының тiзбесiн айқындаудың қағидаларын бекіту туралы" № 130-26-6 шешіміне өзгерістер енгізу туралы" № 168-39-6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6338 болып тіркелген, 2019 жылғы 15 мамырда Қазақстан Республикасы нормативтік құқықтық актілерінің эталондық бақылау банкінде жарияланған).</w:t>
      </w:r>
    </w:p>
    <w:bookmarkEnd w:id="8"/>
    <w:bookmarkStart w:name="z35" w:id="9"/>
    <w:p>
      <w:pPr>
        <w:spacing w:after="0"/>
        <w:ind w:left="0"/>
        <w:jc w:val="both"/>
      </w:pPr>
      <w:r>
        <w:rPr>
          <w:rFonts w:ascii="Times New Roman"/>
          <w:b w:val="false"/>
          <w:i w:val="false"/>
          <w:color w:val="000000"/>
          <w:sz w:val="28"/>
        </w:rPr>
        <w:t xml:space="preserve">
      3. Ертіс аудандық мәслихатының 2019 жылғы 22 шілдедегі "Ертіс аудандық мәслихатының 2018 жылғы 23 мамырдағы "Әлеуметтiк көмек көрсетудiң, оның мөлшерлерiн белгiлеудiң және Ертіс ауданының мұқтаж азаматтардың жекелеген санаттарының тiзбесiн айқындаудың қағидаларын бекіту туралы" № 130-26-6 шешіміне өзгерістер мен толықтырулар енгізу туралы" № 182-42-6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6492 болып тіркелген, 2019 жылғы 7 тамызда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