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54fc" w14:textId="ff65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Баянауыл ауданының ауылдық елді мекендерінде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Павлодар облысы Баянауыл аудандық мәслихатының 2020 жылғы 25 желтоқсандағы № 369/65 шешімі. Павлодар облысының Әділет департаментінде 2020 жылғы 30 желтоқсанда № 7142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Баянауыл ауданының ауылдық елді мекендерінде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даму мәселелері, бюджетті жоспарлау және әлеуметтік саясат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Баянауыл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