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83d5" w14:textId="6d18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Ақсу қаласының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Павлодар облысы Ақсу қалалық мәслихатының 2020 жылғы 23 желтоқсандағы № 479/71 шешімі. Павлодар облысының Әділет департаментінде 2020 жылғы 28 желтоқсанда № 7122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Ақсу қаласының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Ақсу қалалық мәслихатының экономика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