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953c4" w14:textId="41953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2017 жылғы 2 ақпандағы № 76 "Тұрғын үй көмегін көрсету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мәслихатының 2020 жылғы 21 мамырдағы № 377 шешімі. Қостанай облысының Әділет департаментінде 2020 жылғы 27 мамырда № 9218 болып тіркелді. Күші жойылды - Қостанай облысы Ұзынкөл ауданы мәслихатының 2024 жылғы 17 сәуірдегі № 86 шешімімен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Ексерту. Күші жойылды - Қостанай облысы Ұзынкөл ауданы мәслихатының 17.04.2024 </w:t>
      </w:r>
      <w:r>
        <w:rPr>
          <w:rFonts w:ascii="Times New Roman"/>
          <w:b w:val="false"/>
          <w:i w:val="false"/>
          <w:color w:val="000000"/>
          <w:sz w:val="28"/>
        </w:rPr>
        <w:t>№ 86</w:t>
      </w:r>
      <w:r>
        <w:rPr>
          <w:rFonts w:ascii="Times New Roman"/>
          <w:b w:val="false"/>
          <w:i/>
          <w:color w:val="000000"/>
          <w:sz w:val="28"/>
        </w:rPr>
        <w:t xml:space="preserve"> шешімімен (алғашқы ресми жарияланған күнінен кейін күнтізбелік он күн өткен соң қолд</w:t>
      </w:r>
      <w:r>
        <w:rPr>
          <w:rFonts w:ascii="Times New Roman"/>
          <w:b w:val="false"/>
          <w:i/>
          <w:color w:val="000000"/>
          <w:sz w:val="28"/>
        </w:rPr>
        <w:t>анысқа енгізіледі).</w:t>
      </w:r>
    </w:p>
    <w:bookmarkStart w:name="z4" w:id="0"/>
    <w:p>
      <w:pPr>
        <w:spacing w:after="0"/>
        <w:ind w:left="0"/>
        <w:jc w:val="both"/>
      </w:pPr>
      <w:r>
        <w:rPr>
          <w:rFonts w:ascii="Times New Roman"/>
          <w:b w:val="false"/>
          <w:i w:val="false"/>
          <w:color w:val="000000"/>
          <w:sz w:val="28"/>
        </w:rPr>
        <w:t xml:space="preserve">
      "Тұрғын үй қатынастары туралы" 1997 жылғы 16 сәуірдегі Қазақстан Республикасы Заңының </w:t>
      </w:r>
      <w:r>
        <w:rPr>
          <w:rFonts w:ascii="Times New Roman"/>
          <w:b w:val="false"/>
          <w:i w:val="false"/>
          <w:color w:val="000000"/>
          <w:sz w:val="28"/>
        </w:rPr>
        <w:t>97-бабына</w:t>
      </w:r>
      <w:r>
        <w:rPr>
          <w:rFonts w:ascii="Times New Roman"/>
          <w:b w:val="false"/>
          <w:i w:val="false"/>
          <w:color w:val="000000"/>
          <w:sz w:val="28"/>
        </w:rPr>
        <w:t xml:space="preserve"> сәйкес Ұзынкөл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"Тұрғын үй көмегін көрсету қағидасын бекіту туралы" 2017 жылғы 2 ақпандағы </w:t>
      </w:r>
      <w:r>
        <w:rPr>
          <w:rFonts w:ascii="Times New Roman"/>
          <w:b w:val="false"/>
          <w:i w:val="false"/>
          <w:color w:val="000000"/>
          <w:sz w:val="28"/>
        </w:rPr>
        <w:t>№ 76</w:t>
      </w:r>
      <w:r>
        <w:rPr>
          <w:rFonts w:ascii="Times New Roman"/>
          <w:b w:val="false"/>
          <w:i w:val="false"/>
          <w:color w:val="000000"/>
          <w:sz w:val="28"/>
        </w:rPr>
        <w:t xml:space="preserve"> шешіміне (2017 жылғы 28 ақпанда Қазақстан Республикасы нормативтік құқықтық актілерінің эталондық бақылау банкінде жарияланған , Нормативтік құқықтық актілерді мемлекеттік тіркеу тізілімінде № 6831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Тұрғын үй көмегін көрсету </w:t>
      </w:r>
      <w:r>
        <w:rPr>
          <w:rFonts w:ascii="Times New Roman"/>
          <w:b w:val="false"/>
          <w:i w:val="false"/>
          <w:color w:val="000000"/>
          <w:sz w:val="28"/>
        </w:rPr>
        <w:t>қағидасында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"1. Тұрғын үй көмегі Қазақстан Республикасында жалғыз тұрғынжайы ретінде меншік құқығындағы тұрғынжайда Ұзынкөл ауданының аумағында тұрақты тіркелген және тұратын аз қамтылған отбасыларға (азаматтарға), сондай-ақ мемлекеттік тұрғын үй қорынан тұрғынжайды және жеке тұрғын үй қорынан жергілікті атқарушы орган жалға алған тұрғынжайды жалдаушыларға (қосымша жалдаушыларға):</w:t>
      </w:r>
    </w:p>
    <w:bookmarkEnd w:id="3"/>
    <w:bookmarkStart w:name="z9" w:id="4"/>
    <w:p>
      <w:pPr>
        <w:spacing w:after="0"/>
        <w:ind w:left="0"/>
        <w:jc w:val="both"/>
      </w:pPr>
      <w:r>
        <w:rPr>
          <w:rFonts w:ascii="Times New Roman"/>
          <w:b w:val="false"/>
          <w:i w:val="false"/>
          <w:color w:val="000000"/>
          <w:sz w:val="28"/>
        </w:rPr>
        <w:t>
      1)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w:t>
      </w:r>
    </w:p>
    <w:bookmarkEnd w:id="4"/>
    <w:bookmarkStart w:name="z10" w:id="5"/>
    <w:p>
      <w:pPr>
        <w:spacing w:after="0"/>
        <w:ind w:left="0"/>
        <w:jc w:val="both"/>
      </w:pPr>
      <w:r>
        <w:rPr>
          <w:rFonts w:ascii="Times New Roman"/>
          <w:b w:val="false"/>
          <w:i w:val="false"/>
          <w:color w:val="000000"/>
          <w:sz w:val="28"/>
        </w:rPr>
        <w:t>
      2) коммуналдық көрсетілетін қызметтерді және телекоммуникация желісіне қосылған телефон үшін абоненттік төлемақының ұлғаюы бөлігінде көрсетілетін байланыс қызметтерін тұтыну;</w:t>
      </w:r>
    </w:p>
    <w:bookmarkEnd w:id="5"/>
    <w:bookmarkStart w:name="z11" w:id="6"/>
    <w:p>
      <w:pPr>
        <w:spacing w:after="0"/>
        <w:ind w:left="0"/>
        <w:jc w:val="both"/>
      </w:pPr>
      <w:r>
        <w:rPr>
          <w:rFonts w:ascii="Times New Roman"/>
          <w:b w:val="false"/>
          <w:i w:val="false"/>
          <w:color w:val="000000"/>
          <w:sz w:val="28"/>
        </w:rPr>
        <w:t>
      3) мемлекеттік тұрғын үй қорынан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6"/>
    <w:bookmarkStart w:name="z12" w:id="7"/>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bookmarkStart w:name="z14" w:id="8"/>
    <w:p>
      <w:pPr>
        <w:spacing w:after="0"/>
        <w:ind w:left="0"/>
        <w:jc w:val="both"/>
      </w:pPr>
      <w:r>
        <w:rPr>
          <w:rFonts w:ascii="Times New Roman"/>
          <w:b w:val="false"/>
          <w:i w:val="false"/>
          <w:color w:val="000000"/>
          <w:sz w:val="28"/>
        </w:rPr>
        <w:t>
      "2.Тұрғын үй көмегін "Ұзынкөл ауданының жұмыспен қамту және әлеуметтік бағдарламалар бөлімі" мемлекеттік мекемесі (бұдан әрі - уәкілетті орган) тоқсанына бір рет көрсетеді.</w:t>
      </w:r>
    </w:p>
    <w:bookmarkEnd w:id="8"/>
    <w:bookmarkStart w:name="z15" w:id="9"/>
    <w:p>
      <w:pPr>
        <w:spacing w:after="0"/>
        <w:ind w:left="0"/>
        <w:jc w:val="both"/>
      </w:pPr>
      <w:r>
        <w:rPr>
          <w:rFonts w:ascii="Times New Roman"/>
          <w:b w:val="false"/>
          <w:i w:val="false"/>
          <w:color w:val="000000"/>
          <w:sz w:val="28"/>
        </w:rPr>
        <w:t>
      Тұрғын үй көмегін тағайындау үшін отбасы (азамат) (бұдан әрі – көрсетілетін қызметті алушы) (не нотариалды куәландырылған сенімхат бойынша оның өкілі) "Азаматтарға арналған үкімет" мемлекеттік корпорациясы" коммерциялық емес акционерлік қоғамының Қостанай облысы бойынша филиалына (бұдан әрі – Мемлекеттік корпорация) және/немесе www.egov.kz "электрондық үкіметтің" веб-порталы (бұдан әрі - портал) арқылы өтініш береді және мынадай құжаттарды ұсынады:</w:t>
      </w:r>
    </w:p>
    <w:bookmarkEnd w:id="9"/>
    <w:bookmarkStart w:name="z16" w:id="10"/>
    <w:p>
      <w:pPr>
        <w:spacing w:after="0"/>
        <w:ind w:left="0"/>
        <w:jc w:val="both"/>
      </w:pPr>
      <w:r>
        <w:rPr>
          <w:rFonts w:ascii="Times New Roman"/>
          <w:b w:val="false"/>
          <w:i w:val="false"/>
          <w:color w:val="000000"/>
          <w:sz w:val="28"/>
        </w:rPr>
        <w:t>
      1) өтініш;</w:t>
      </w:r>
    </w:p>
    <w:bookmarkEnd w:id="10"/>
    <w:bookmarkStart w:name="z17" w:id="11"/>
    <w:p>
      <w:pPr>
        <w:spacing w:after="0"/>
        <w:ind w:left="0"/>
        <w:jc w:val="both"/>
      </w:pPr>
      <w:r>
        <w:rPr>
          <w:rFonts w:ascii="Times New Roman"/>
          <w:b w:val="false"/>
          <w:i w:val="false"/>
          <w:color w:val="000000"/>
          <w:sz w:val="28"/>
        </w:rPr>
        <w:t>
      2) өтініш берушінің жеке басын куәландыратын құжат (көрсетілетін қызметті алушының жеке басын сәйкестендіру үшін түпнұсқасы ұсынылады);</w:t>
      </w:r>
    </w:p>
    <w:bookmarkEnd w:id="11"/>
    <w:bookmarkStart w:name="z18" w:id="12"/>
    <w:p>
      <w:pPr>
        <w:spacing w:after="0"/>
        <w:ind w:left="0"/>
        <w:jc w:val="both"/>
      </w:pPr>
      <w:r>
        <w:rPr>
          <w:rFonts w:ascii="Times New Roman"/>
          <w:b w:val="false"/>
          <w:i w:val="false"/>
          <w:color w:val="000000"/>
          <w:sz w:val="28"/>
        </w:rPr>
        <w:t>
      3) отбасының кірісін растайтын құжаттар (тиісті мемлекеттік ақпараттық жүйелерден алынған мәліметтерді қоспағанда);</w:t>
      </w:r>
    </w:p>
    <w:bookmarkEnd w:id="12"/>
    <w:bookmarkStart w:name="z19" w:id="13"/>
    <w:p>
      <w:pPr>
        <w:spacing w:after="0"/>
        <w:ind w:left="0"/>
        <w:jc w:val="both"/>
      </w:pPr>
      <w:r>
        <w:rPr>
          <w:rFonts w:ascii="Times New Roman"/>
          <w:b w:val="false"/>
          <w:i w:val="false"/>
          <w:color w:val="000000"/>
          <w:sz w:val="28"/>
        </w:rPr>
        <w:t>
      4) жұмыс орнынан немесе жұмыссыз адам ретінде тіркелуі туралы анықтама (тиісті мемлекеттік ақпараттық жүйелерден алынған мәліметтерді қоспағанда);</w:t>
      </w:r>
    </w:p>
    <w:bookmarkEnd w:id="13"/>
    <w:bookmarkStart w:name="z20" w:id="14"/>
    <w:p>
      <w:pPr>
        <w:spacing w:after="0"/>
        <w:ind w:left="0"/>
        <w:jc w:val="both"/>
      </w:pPr>
      <w:r>
        <w:rPr>
          <w:rFonts w:ascii="Times New Roman"/>
          <w:b w:val="false"/>
          <w:i w:val="false"/>
          <w:color w:val="000000"/>
          <w:sz w:val="28"/>
        </w:rPr>
        <w:t>
      5) балаларға және асырауындағы басқа да адамдарға алименттер туралы мәліметтер;</w:t>
      </w:r>
    </w:p>
    <w:bookmarkEnd w:id="14"/>
    <w:bookmarkStart w:name="z21" w:id="15"/>
    <w:p>
      <w:pPr>
        <w:spacing w:after="0"/>
        <w:ind w:left="0"/>
        <w:jc w:val="both"/>
      </w:pPr>
      <w:r>
        <w:rPr>
          <w:rFonts w:ascii="Times New Roman"/>
          <w:b w:val="false"/>
          <w:i w:val="false"/>
          <w:color w:val="000000"/>
          <w:sz w:val="28"/>
        </w:rPr>
        <w:t>
      6) банктік шоты;</w:t>
      </w:r>
    </w:p>
    <w:bookmarkEnd w:id="15"/>
    <w:bookmarkStart w:name="z22" w:id="16"/>
    <w:p>
      <w:pPr>
        <w:spacing w:after="0"/>
        <w:ind w:left="0"/>
        <w:jc w:val="both"/>
      </w:pPr>
      <w:r>
        <w:rPr>
          <w:rFonts w:ascii="Times New Roman"/>
          <w:b w:val="false"/>
          <w:i w:val="false"/>
          <w:color w:val="000000"/>
          <w:sz w:val="28"/>
        </w:rPr>
        <w:t>
      7) тұрғын үйді (тұрғын ғимаратты) күтіп-ұстауға арналған ай сайынғы жарналардың мөлшері туралы шоттар;</w:t>
      </w:r>
    </w:p>
    <w:bookmarkEnd w:id="16"/>
    <w:bookmarkStart w:name="z23" w:id="17"/>
    <w:p>
      <w:pPr>
        <w:spacing w:after="0"/>
        <w:ind w:left="0"/>
        <w:jc w:val="both"/>
      </w:pPr>
      <w:r>
        <w:rPr>
          <w:rFonts w:ascii="Times New Roman"/>
          <w:b w:val="false"/>
          <w:i w:val="false"/>
          <w:color w:val="000000"/>
          <w:sz w:val="28"/>
        </w:rPr>
        <w:t>
      8) коммуналдық қызметтерді тұтынуға арналған шоттар;</w:t>
      </w:r>
    </w:p>
    <w:bookmarkEnd w:id="17"/>
    <w:bookmarkStart w:name="z24" w:id="18"/>
    <w:p>
      <w:pPr>
        <w:spacing w:after="0"/>
        <w:ind w:left="0"/>
        <w:jc w:val="both"/>
      </w:pPr>
      <w:r>
        <w:rPr>
          <w:rFonts w:ascii="Times New Roman"/>
          <w:b w:val="false"/>
          <w:i w:val="false"/>
          <w:color w:val="000000"/>
          <w:sz w:val="28"/>
        </w:rPr>
        <w:t>
      9) телекоммуникация қызметтері үшін түбіртек-шот немесе байланыс қызметтерін көрсетуге арналған шарттың көшірмесі;</w:t>
      </w:r>
    </w:p>
    <w:bookmarkEnd w:id="18"/>
    <w:bookmarkStart w:name="z25" w:id="19"/>
    <w:p>
      <w:pPr>
        <w:spacing w:after="0"/>
        <w:ind w:left="0"/>
        <w:jc w:val="both"/>
      </w:pPr>
      <w:r>
        <w:rPr>
          <w:rFonts w:ascii="Times New Roman"/>
          <w:b w:val="false"/>
          <w:i w:val="false"/>
          <w:color w:val="000000"/>
          <w:sz w:val="28"/>
        </w:rPr>
        <w:t>
      10) мемлекеттік тұрғын үй қорынан тұрғынжайды және жеке тұрғын үй қорынан жергілікті атқарушы орган жалдаған тұрғынжайды пайдаланғаны үшін жергілікті атқарушы орган берген жалдау ақысының мөлшері туралы шот.</w:t>
      </w:r>
    </w:p>
    <w:bookmarkEnd w:id="19"/>
    <w:bookmarkStart w:name="z26" w:id="20"/>
    <w:p>
      <w:pPr>
        <w:spacing w:after="0"/>
        <w:ind w:left="0"/>
        <w:jc w:val="both"/>
      </w:pPr>
      <w:r>
        <w:rPr>
          <w:rFonts w:ascii="Times New Roman"/>
          <w:b w:val="false"/>
          <w:i w:val="false"/>
          <w:color w:val="000000"/>
          <w:sz w:val="28"/>
        </w:rPr>
        <w:t>
      Осы тармақта көзделмеген құжаттарды талап етуге жол берілмейді.";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28" w:id="21"/>
    <w:p>
      <w:pPr>
        <w:spacing w:after="0"/>
        <w:ind w:left="0"/>
        <w:jc w:val="both"/>
      </w:pPr>
      <w:r>
        <w:rPr>
          <w:rFonts w:ascii="Times New Roman"/>
          <w:b w:val="false"/>
          <w:i w:val="false"/>
          <w:color w:val="000000"/>
          <w:sz w:val="28"/>
        </w:rPr>
        <w:t>
      "3. Уәкілетті орган тұрғын үй көмегін көрсету нәтижесін Мемлекеттік корпорацияға құжаттар топтамасын тапсырған күннен бастап ұсынады, порталға өтініш берген кезде – 8 (сегіз) жұмыс күні.";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жаңа редакцияда жазылсын:</w:t>
      </w:r>
    </w:p>
    <w:bookmarkStart w:name="z30" w:id="22"/>
    <w:p>
      <w:pPr>
        <w:spacing w:after="0"/>
        <w:ind w:left="0"/>
        <w:jc w:val="both"/>
      </w:pPr>
      <w:r>
        <w:rPr>
          <w:rFonts w:ascii="Times New Roman"/>
          <w:b w:val="false"/>
          <w:i w:val="false"/>
          <w:color w:val="000000"/>
          <w:sz w:val="28"/>
        </w:rPr>
        <w:t>
      "10. Тұрғын үй көмегінің мөлшері отбасының (азаматтардың) осы мақсаттарға жұмсаған шығыстарының нормалары шегінде және шекті жол берілетін деңгейде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көрсетілетін қызметтерді және телекоммуникация желісіне қосылған телефон үшін абоненттік төлемақының ұлғаюы бөлігінде көрсетілетін байланыс қызметтерін тұтыну, мемлекеттік тұрғын үй қорынан тұрғынжайды және жеке тұрғын үй қорынан жергілікті атқарушы орган жалға алған тұрғынжайды пайдаланғаны үшін шығыстарды төлеу сомасының арасындағы айырма ретiнде айқындалады.".</w:t>
      </w:r>
    </w:p>
    <w:bookmarkEnd w:id="22"/>
    <w:bookmarkStart w:name="z31" w:id="2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 және 2020 жылғы 10 қаңтардан бастап туындаған қатынастарға өз әрекетін таратады.</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Булатов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Ұзынкөл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Бараншина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