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ec0a" w14:textId="882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тамыздағы № 397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21 желтоқсандағы № 423 шешімі. Қостанай облысының Әділет департаментінде 2020 жылғы 24 желтоқсанда № 9653 болып тіркелді. Күші жойылды - Қостанай облысы Меңдіқара ауданы мәслихатының 2023 жылғы 28 желтоқсандағы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13 тамыздағы № 397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Жеңіс күніне орай, табыстарын есепке алмай, 5 айлық есептік көрсеткіш мөлшерінде көрсетіледі.";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Ай сайынғы әлеуметтік көмекті алу үшін: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берген адамдар мынадай құжаттармен: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әлеуметтік мәртебесін растайтын құжатпен қоса өтініш береді;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(отбасылар) не заңды өкілдері мынадай құжаттармен: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иммун тапшылығы вирусы ауруын растайтын құжатпен қоса өтініш береді.";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ауыл, ауылдық округтің әкіміне мынадай құжаттармен: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