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2bac" w14:textId="69e2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қарашадағы № 273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2020 жылғы 4 мамырдағы № 368 шешімі. Қостанай облысының Әділет департаментінде 2020 жылғы 13 мамырда № 9175 болып тіркелді. Күші жойылды - Қостанай облысы Меңдіқара ауданы мәслихатының 2021 жылғы 8 қазандағы № 47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08.10.2021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2014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(2015 жылғы 8 қаңтарда "Меңдіқара үні" газетінде жарияланған, Нормативтік құқықтық актілерді мемлекеттік тіркеу тізілімінде № 5242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оқытуға жұмсаған шығындарын өндіріп алу үйде оқытылатын кемтар балалардың ата-аналарына және өзге де заңды өкілдеріне (бұдан әрі - алушылар) беріледі;";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оқытуға жұмсаған шығындарын өндіріп алу үшін алушы мынадай құжаттарды: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