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f605" w14:textId="e92f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30 қыркүйектегі № 431 шешімі. Қостанай облысының Әділет департаментінде 2020 жылғы 2 қазанда № 9479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xml:space="preserve">
      2. Қарасу аудандық мәслихатының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17 ақпандағы № 381 </w:t>
      </w:r>
      <w:r>
        <w:rPr>
          <w:rFonts w:ascii="Times New Roman"/>
          <w:b w:val="false"/>
          <w:i w:val="false"/>
          <w:color w:val="000000"/>
          <w:sz w:val="28"/>
        </w:rPr>
        <w:t>шешімінің</w:t>
      </w:r>
      <w:r>
        <w:rPr>
          <w:rFonts w:ascii="Times New Roman"/>
          <w:b w:val="false"/>
          <w:i w:val="false"/>
          <w:color w:val="000000"/>
          <w:sz w:val="28"/>
        </w:rPr>
        <w:t xml:space="preserve"> (2020 жылғы 24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8982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