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5780" w14:textId="abf5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23 қарашадағы № 324 "Мүгедектер қатарындағы кемтар балаларды үйде оқытуға жұмсаған шығындарды өтеу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2020 жылғы 3 шілдедегі № 414 шешімі. Қостанай облысының Әділет департаментінде 2020 жылғы 9 шілдеде № 9313 болып тіркелді. Күші жойылды - Қостанай облысы Қарасу ауданы мәслихатының 2021 жылғы 14 қазандағы № 60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14.10.2021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 - 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шығындарды өтеу туралы"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(2015 жылғы 15 желтоқсанда "Қарасу өңірі" аудандық газетінде жарияланған, Нормативтік құқықтық актілерді мемлекеттік тіркеу тізілімінде № 6045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"Мүгедектер қатарындағы кемтар балаларды үйде оқытуға жұмсаған шығындарын өндіріп алу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жазылсын, орыс тіліндегі мәтін өзгермейді: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Мыналар:";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4) тармақшалары жаңа редакцияда жазылсын, орыс тіліндегі мәтін өзгермейді: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кемтар балаларды оқытуға жұмсаған шығындарын өндіріп алу "Қарасу ауданының жұмыспен қамту және әлеуметтік бағдарламалар бөлімі" мемлекеттік мекемесімен жүзеге асырылады;";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оқытуға жұмсаған шығындарын өндіріп алу тиісті оқу жылы ішінде өтініш берген айдан бастап тағайындалады және әрбір кемтар балаға төленеді деп белгіленсін.";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 жаңа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оқытуға жұмсаған шығындарын өндіріп алу үйде оқытылатын кемтар балалардың ата-аналарына және өзге де заңды өкілдеріне (бұдан әрі – алушы) беріледі;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түпнұсқаларда және көшірмелерде ұсынылады, одан кейін құжаттардың түпнұсқалары алушыға қайтарылады;".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