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79fd" w14:textId="fa27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99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2020 жылғы 13 қаңтардағы № 463 шешімі. Қостанай облысының Әділет департаментінде 2020 жылғы 23 қаңтарда № 8912 болып тіркелді. Күші жойылды - Қостанай облысы Қарабалық ауданы мәслихатының 2020 жылғы 28 тамыздағы № 531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28.08.2020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22 желтоқсандағы </w:t>
      </w:r>
      <w:r>
        <w:rPr>
          <w:rFonts w:ascii="Times New Roman"/>
          <w:b w:val="false"/>
          <w:i w:val="false"/>
          <w:color w:val="000000"/>
          <w:sz w:val="28"/>
        </w:rPr>
        <w:t>№ 99</w:t>
      </w:r>
      <w:r>
        <w:rPr>
          <w:rFonts w:ascii="Times New Roman"/>
          <w:b w:val="false"/>
          <w:i w:val="false"/>
          <w:color w:val="000000"/>
          <w:sz w:val="28"/>
        </w:rPr>
        <w:t xml:space="preserve"> шешіміне (2017 жылғы 26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6799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2-1)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 </w:t>
      </w:r>
    </w:p>
    <w:bookmarkStart w:name="z11" w:id="4"/>
    <w:p>
      <w:pPr>
        <w:spacing w:after="0"/>
        <w:ind w:left="0"/>
        <w:jc w:val="both"/>
      </w:pPr>
      <w:r>
        <w:rPr>
          <w:rFonts w:ascii="Times New Roman"/>
          <w:b w:val="false"/>
          <w:i w:val="false"/>
          <w:color w:val="000000"/>
          <w:sz w:val="28"/>
        </w:rPr>
        <w:t xml:space="preserve">
      "4. Жеңіс күні – 9 мамыр мереке күні болып табылады.";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10)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"10) Қазақстан Республикасының оқу орындарында білім алумен байланысты оқуға ақы төлеу үшін нақты құны бойынша, мүгедекті оңалтудың жеке бағдарламасында ұсынымы бар, білім беру гранттарының иелері болып табылатын адамдарды, мемлекеттік бюджеттен төлемдердің өзге түрлерін алушыларды есептемегенде, алғашқы рет техникалық және кәсіптік, орта білімнен кейінгі немесе жоғары білім (бұдан әрі – білім) алатын, Қарабалық ауданының аумағында тұратын барлық санаттағы мүгедектерге, оқуға ақы төлеуге, табыстарын есепке алмай, оқу жылы ішінде екі бөлікпен аударылатын 200 айлық есептік көрсеткіштен артық емес мөлшерінде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 </w:t>
      </w:r>
    </w:p>
    <w:bookmarkStart w:name="z18" w:id="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8"/>
    <w:bookmarkStart w:name="z19"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