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05d52" w14:textId="0c05d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Амангелді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2020 жылы әлеуметтік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Амангелді ауданы мәслихатының 2020 жылғы 22 сәуірдегі № 377 шешімі. Қостанай облысының Әділет департаментінде 2020 жылғы 22 сәуірде № 9149 болып тіркелді. Күші жойылды - Қостанай облысы Амангелді ауданы мәслихатының 2020 жылғы 14 желтоқсандағы № 416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Амангелді ауданы мәслихатының 14.12.2020 </w:t>
      </w:r>
      <w:r>
        <w:rPr>
          <w:rFonts w:ascii="Times New Roman"/>
          <w:b w:val="false"/>
          <w:i w:val="false"/>
          <w:color w:val="ff0000"/>
          <w:sz w:val="28"/>
        </w:rPr>
        <w:t>№ 416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"Агроөнеркәсiптiк кешендi және ауылдық аумақтарды дамытуды мемлекеттiк реттеу туралы" 2005 жылғы 8 шiлдедегi Қазақстан Республикасы Заңының </w:t>
      </w:r>
      <w:r>
        <w:rPr>
          <w:rFonts w:ascii="Times New Roman"/>
          <w:b w:val="false"/>
          <w:i w:val="false"/>
          <w:color w:val="000000"/>
          <w:sz w:val="28"/>
        </w:rPr>
        <w:t>18-бабы</w:t>
      </w:r>
      <w:r>
        <w:rPr>
          <w:rFonts w:ascii="Times New Roman"/>
          <w:b w:val="false"/>
          <w:i w:val="false"/>
          <w:color w:val="000000"/>
          <w:sz w:val="28"/>
        </w:rPr>
        <w:t xml:space="preserve"> 8-тармағына сәйкес Амангелдi аудандық мәслихаты ШЕШIМ ҚАБЫЛДАДЫ:</w:t>
      </w:r>
    </w:p>
    <w:bookmarkStart w:name="z5" w:id="1"/>
    <w:p>
      <w:pPr>
        <w:spacing w:after="0"/>
        <w:ind w:left="0"/>
        <w:jc w:val="both"/>
      </w:pPr>
      <w:r>
        <w:rPr>
          <w:rFonts w:ascii="Times New Roman"/>
          <w:b w:val="false"/>
          <w:i w:val="false"/>
          <w:color w:val="000000"/>
          <w:sz w:val="28"/>
        </w:rPr>
        <w:t>
      1. Амангелді ауданының ауылдық елдi мекендерiне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2020 жылы көтерме жәрдемақы және тұрғын үй алу немесе салу үшiн әлеуметтік қолдау көрсетілсін.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Әбдіғали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Амангелді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Кеделбаев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