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39b9" w14:textId="4053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Аққұм ауылдық округінің бюджеті туралы” Жалағаш аудандық мәслихатының 2019 жылғы 27 желтоқсандағы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68-2 шешімі. Қызылорда облысының Әділет департаментінде 2020 жылғы 22 желтоқсанда № 7944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газетінде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150 530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2224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67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148 239 мың теңге;</w:t>
      </w:r>
    </w:p>
    <w:bookmarkEnd w:id="7"/>
    <w:bookmarkStart w:name="z13" w:id="8"/>
    <w:p>
      <w:pPr>
        <w:spacing w:after="0"/>
        <w:ind w:left="0"/>
        <w:jc w:val="both"/>
      </w:pPr>
      <w:r>
        <w:rPr>
          <w:rFonts w:ascii="Times New Roman"/>
          <w:b w:val="false"/>
          <w:i w:val="false"/>
          <w:color w:val="000000"/>
          <w:sz w:val="28"/>
        </w:rPr>
        <w:t>
      2) шығындар – 151 173,4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 № 68-2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