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7258" w14:textId="8ab7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Қуандария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418 шешімі. Қызылорда облысының Әділет департаментінде 2020 жылғы 29 желтоқсанда № 7982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Қуандария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47 277 мың теңге, оның ішінде: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46 416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47 747,3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-470,3 мың теңге;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470,3 мың теңге;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470,3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Қуандария ауылдық округінің бюджетіне берілетін бюджеттік субвенция көлемі 34 226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Қуандария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Қуандария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1-қосымша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Қуандария ауылдық округінің 2021 жылға арналған бюджеті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бюджетінде республикалық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5-қосымша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бюджетінде аудандық бюджет есебінен қаралған нысаналы трансферттер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ауылына насос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6-қосымша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бюджетінде облыстық бюджет есебінен қаралған нысаналы трансферттер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