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dbfd" w14:textId="094d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Дауылкөл ауылдық округінің бюджеті туралы" Қармақшы аудандық мәслихатының 2019 жылғы 27 желтоқсандағы №290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25 мамырдағы № 331 шешімі. Қызылорда облысының Әділет департаментінде 2020 жылғы 26 мамырда № 7468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Дауылкөл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7182 нөмірімен тіркелген, 2020 жылғы 18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120 998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3 436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117 562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122 424,3 мың теңге;".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25 мамыры № 331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желтоқсандағы № 290 шешіміне 1-қосымша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Дауылкөл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122424,3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25090,8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