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f645" w14:textId="a86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20 қаңтардағы № 56 қаулысы. Қызылорда облысының Әділет департаментінде 2020 жылғы 23 қаңтарда № 7221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ауыр жұмыстарды, еңбек жағдайлары зиянды, қауіпті жұмыс орындарын есептемегенде, жұмыс орындары санының екі пайыз мөлшерінде мүгедектер үшін жұмыс орындарына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Ж.Омаровқа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әкімі 2020 жылғы 20 қаңтары № 56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мүгедектер үшін жұмыс орындарына квоталар (ауыр жұмыстарды, еңбек жағдайлары зиянды, қауіпті жұмыс орындарын есептемегенде, жұмыс орындары санының екі пайыз мөлшерінде мүгедектер үшін жұмыс орындарының саны)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№19 "Балдәурен" бөбекжай-бақша"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№21 "Тоғжан" бөбекжай-бақша"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С.Есқараев атындағы №27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