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3e96" w14:textId="5303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2020 жылғы 2 маусымдағы № 427 шешімі. Қызылорда облысының Әділет департаментінде 2020 жылғы 3 маусымда № 7507 болып тіркелді. Күші жойылды - Қызылорда облысы Қазалы аудандық мәслихатының 2024 жылғы 28 қазандағы № 300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28.10.2024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Тұрғын үй көмегін көрсетудің мөлшері мен тәртібі қосымшаға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Қазалы аудандық мәслихатының 2018 жылғы 12 қарашадағы </w:t>
      </w:r>
      <w:r>
        <w:rPr>
          <w:rFonts w:ascii="Times New Roman"/>
          <w:b w:val="false"/>
          <w:i w:val="false"/>
          <w:color w:val="000000"/>
          <w:sz w:val="28"/>
        </w:rPr>
        <w:t>№ 237</w:t>
      </w:r>
      <w:r>
        <w:rPr>
          <w:rFonts w:ascii="Times New Roman"/>
          <w:b w:val="false"/>
          <w:i w:val="false"/>
          <w:color w:val="000000"/>
          <w:sz w:val="28"/>
        </w:rPr>
        <w:t xml:space="preserve"> шешімінің (нормативтік құқықтық актілерді мемлекеттік тіркеу Тізілімінде 6512 нөмірімен тіркелген, 2018 жылғы 29 қарашада Қазақстан Республикасы нормативтiк құқықтық актiлерiнiң эталондық бақылау банкiнде жарияланған) күші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кезектен тыс LVIII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427 шешіміне қосымша</w:t>
            </w:r>
          </w:p>
        </w:tc>
      </w:tr>
    </w:tbl>
    <w:bookmarkStart w:name="z13"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5" w:id="6"/>
    <w:p>
      <w:pPr>
        <w:spacing w:after="0"/>
        <w:ind w:left="0"/>
        <w:jc w:val="left"/>
      </w:pPr>
      <w:r>
        <w:rPr>
          <w:rFonts w:ascii="Times New Roman"/>
          <w:b/>
          <w:i w:val="false"/>
          <w:color w:val="000000"/>
        </w:rPr>
        <w:t xml:space="preserve"> 1. Тұрғын үй көмегін көрсету тәртібі</w:t>
      </w:r>
    </w:p>
    <w:bookmarkEnd w:id="6"/>
    <w:bookmarkStart w:name="z16" w:id="7"/>
    <w:p>
      <w:pPr>
        <w:spacing w:after="0"/>
        <w:ind w:left="0"/>
        <w:jc w:val="both"/>
      </w:pPr>
      <w:r>
        <w:rPr>
          <w:rFonts w:ascii="Times New Roman"/>
          <w:b w:val="false"/>
          <w:i w:val="false"/>
          <w:color w:val="000000"/>
          <w:sz w:val="28"/>
        </w:rPr>
        <w:t>
      1. Тұрғын үй көмегi жергілікті бюджет қаражаты есебiнен Қазалы ауданында тұрақты тұратын аз қамтылған отбасыларға (азаматтарға):</w:t>
      </w:r>
    </w:p>
    <w:bookmarkEnd w:id="7"/>
    <w:bookmarkStart w:name="z17"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8"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9"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20"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1"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bookmarkStart w:name="z22" w:id="13"/>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bookmarkStart w:name="z23" w:id="14"/>
    <w:p>
      <w:pPr>
        <w:spacing w:after="0"/>
        <w:ind w:left="0"/>
        <w:jc w:val="both"/>
      </w:pPr>
      <w:r>
        <w:rPr>
          <w:rFonts w:ascii="Times New Roman"/>
          <w:b w:val="false"/>
          <w:i w:val="false"/>
          <w:color w:val="000000"/>
          <w:sz w:val="28"/>
        </w:rPr>
        <w:t>
      3. Тұрғын үй көмегі "Қазалы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4"/>
    <w:bookmarkStart w:name="z24" w:id="15"/>
    <w:p>
      <w:pPr>
        <w:spacing w:after="0"/>
        <w:ind w:left="0"/>
        <w:jc w:val="both"/>
      </w:pPr>
      <w:r>
        <w:rPr>
          <w:rFonts w:ascii="Times New Roman"/>
          <w:b w:val="false"/>
          <w:i w:val="false"/>
          <w:color w:val="000000"/>
          <w:sz w:val="28"/>
        </w:rPr>
        <w:t>
      3-1.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Қазалы аудандық бөлімі (бұдан әрі - Бөлім) және "электронды үкіметтің" www.egov.kz веб-порталы (бұдан әрі-портал) арқылы жүзеге асырылады.</w:t>
      </w:r>
    </w:p>
    <w:bookmarkEnd w:id="15"/>
    <w:bookmarkStart w:name="z25" w:id="16"/>
    <w:p>
      <w:pPr>
        <w:spacing w:after="0"/>
        <w:ind w:left="0"/>
        <w:jc w:val="both"/>
      </w:pPr>
      <w:r>
        <w:rPr>
          <w:rFonts w:ascii="Times New Roman"/>
          <w:b w:val="false"/>
          <w:i w:val="false"/>
          <w:color w:val="000000"/>
          <w:sz w:val="28"/>
        </w:rPr>
        <w:t>
      3-2.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6"/>
    <w:bookmarkStart w:name="z26" w:id="17"/>
    <w:p>
      <w:pPr>
        <w:spacing w:after="0"/>
        <w:ind w:left="0"/>
        <w:jc w:val="both"/>
      </w:pPr>
      <w:r>
        <w:rPr>
          <w:rFonts w:ascii="Times New Roman"/>
          <w:b w:val="false"/>
          <w:i w:val="false"/>
          <w:color w:val="000000"/>
          <w:sz w:val="28"/>
        </w:rPr>
        <w:t>
      3-3.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7"/>
    <w:bookmarkStart w:name="z27" w:id="18"/>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8"/>
    <w:bookmarkStart w:name="z28"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29" w:id="2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30" w:id="21"/>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1"/>
    <w:bookmarkStart w:name="z31" w:id="22"/>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2"/>
    <w:bookmarkStart w:name="z32" w:id="23"/>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3"/>
    <w:bookmarkStart w:name="z33" w:id="24"/>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4"/>
    <w:bookmarkStart w:name="z34" w:id="25"/>
    <w:p>
      <w:pPr>
        <w:spacing w:after="0"/>
        <w:ind w:left="0"/>
        <w:jc w:val="both"/>
      </w:pPr>
      <w:r>
        <w:rPr>
          <w:rFonts w:ascii="Times New Roman"/>
          <w:b w:val="false"/>
          <w:i w:val="false"/>
          <w:color w:val="000000"/>
          <w:sz w:val="28"/>
        </w:rPr>
        <w:t>
      7) банктік шоты;</w:t>
      </w:r>
    </w:p>
    <w:bookmarkEnd w:id="25"/>
    <w:bookmarkStart w:name="z35" w:id="26"/>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26"/>
    <w:bookmarkStart w:name="z36" w:id="27"/>
    <w:p>
      <w:pPr>
        <w:spacing w:after="0"/>
        <w:ind w:left="0"/>
        <w:jc w:val="both"/>
      </w:pPr>
      <w:r>
        <w:rPr>
          <w:rFonts w:ascii="Times New Roman"/>
          <w:b w:val="false"/>
          <w:i w:val="false"/>
          <w:color w:val="000000"/>
          <w:sz w:val="28"/>
        </w:rPr>
        <w:t>
      9) коммуналдық қызметтерді тұтынуға арналған шоттар;</w:t>
      </w:r>
    </w:p>
    <w:bookmarkEnd w:id="27"/>
    <w:bookmarkStart w:name="z37" w:id="28"/>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8"/>
    <w:bookmarkStart w:name="z38" w:id="29"/>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9"/>
    <w:bookmarkStart w:name="z39" w:id="3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0"/>
    <w:bookmarkStart w:name="z40" w:id="31"/>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1"/>
    <w:bookmarkStart w:name="z41" w:id="32"/>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2"/>
    <w:bookmarkStart w:name="z42" w:id="33"/>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3" w:id="34"/>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4" w:id="35"/>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5"/>
    <w:bookmarkStart w:name="z45" w:id="36"/>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6"/>
    <w:bookmarkStart w:name="z46" w:id="37"/>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7"/>
    <w:bookmarkStart w:name="z47" w:id="38"/>
    <w:p>
      <w:pPr>
        <w:spacing w:after="0"/>
        <w:ind w:left="0"/>
        <w:jc w:val="left"/>
      </w:pPr>
      <w:r>
        <w:rPr>
          <w:rFonts w:ascii="Times New Roman"/>
          <w:b/>
          <w:i w:val="false"/>
          <w:color w:val="000000"/>
        </w:rPr>
        <w:t xml:space="preserve"> 2. Тұрғын үй көмегін көрсету мөлшері</w:t>
      </w:r>
    </w:p>
    <w:bookmarkEnd w:id="38"/>
    <w:bookmarkStart w:name="z48" w:id="39"/>
    <w:p>
      <w:pPr>
        <w:spacing w:after="0"/>
        <w:ind w:left="0"/>
        <w:jc w:val="both"/>
      </w:pPr>
      <w:r>
        <w:rPr>
          <w:rFonts w:ascii="Times New Roman"/>
          <w:b w:val="false"/>
          <w:i w:val="false"/>
          <w:color w:val="000000"/>
          <w:sz w:val="28"/>
        </w:rPr>
        <w:t>
      6. Белгіленген нормалар шегіндегі шекті жол берілетін шығыстар үлесі отбасының (азаматтың) жиынтық табысының 10 пайыз мөлшерінде белгіленеді.</w:t>
      </w:r>
    </w:p>
    <w:bookmarkEnd w:id="39"/>
    <w:bookmarkStart w:name="z49" w:id="40"/>
    <w:p>
      <w:pPr>
        <w:spacing w:after="0"/>
        <w:ind w:left="0"/>
        <w:jc w:val="both"/>
      </w:pPr>
      <w:r>
        <w:rPr>
          <w:rFonts w:ascii="Times New Roman"/>
          <w:b w:val="false"/>
          <w:i w:val="false"/>
          <w:color w:val="000000"/>
          <w:sz w:val="28"/>
        </w:rPr>
        <w:t>
      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50" w:id="4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1"/>
    <w:bookmarkStart w:name="z51" w:id="42"/>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нормасына сәйкес жүргізіледі:</w:t>
      </w:r>
    </w:p>
    <w:bookmarkEnd w:id="42"/>
    <w:bookmarkStart w:name="z52" w:id="43"/>
    <w:p>
      <w:pPr>
        <w:spacing w:after="0"/>
        <w:ind w:left="0"/>
        <w:jc w:val="both"/>
      </w:pPr>
      <w:r>
        <w:rPr>
          <w:rFonts w:ascii="Times New Roman"/>
          <w:b w:val="false"/>
          <w:i w:val="false"/>
          <w:color w:val="000000"/>
          <w:sz w:val="28"/>
        </w:rPr>
        <w:t>
      1) Электр қуатын пайдалану нормалары 1 айға:</w:t>
      </w:r>
    </w:p>
    <w:bookmarkEnd w:id="43"/>
    <w:bookmarkStart w:name="z53" w:id="44"/>
    <w:p>
      <w:pPr>
        <w:spacing w:after="0"/>
        <w:ind w:left="0"/>
        <w:jc w:val="both"/>
      </w:pPr>
      <w:r>
        <w:rPr>
          <w:rFonts w:ascii="Times New Roman"/>
          <w:b w:val="false"/>
          <w:i w:val="false"/>
          <w:color w:val="000000"/>
          <w:sz w:val="28"/>
        </w:rPr>
        <w:t>
      1 адамға – 70 киловатт;</w:t>
      </w:r>
    </w:p>
    <w:bookmarkEnd w:id="44"/>
    <w:bookmarkStart w:name="z54" w:id="45"/>
    <w:p>
      <w:pPr>
        <w:spacing w:after="0"/>
        <w:ind w:left="0"/>
        <w:jc w:val="both"/>
      </w:pPr>
      <w:r>
        <w:rPr>
          <w:rFonts w:ascii="Times New Roman"/>
          <w:b w:val="false"/>
          <w:i w:val="false"/>
          <w:color w:val="000000"/>
          <w:sz w:val="28"/>
        </w:rPr>
        <w:t>
      2 адамға – 140 киловатт;</w:t>
      </w:r>
    </w:p>
    <w:bookmarkEnd w:id="45"/>
    <w:bookmarkStart w:name="z55" w:id="46"/>
    <w:p>
      <w:pPr>
        <w:spacing w:after="0"/>
        <w:ind w:left="0"/>
        <w:jc w:val="both"/>
      </w:pPr>
      <w:r>
        <w:rPr>
          <w:rFonts w:ascii="Times New Roman"/>
          <w:b w:val="false"/>
          <w:i w:val="false"/>
          <w:color w:val="000000"/>
          <w:sz w:val="28"/>
        </w:rPr>
        <w:t>
      3 және одан да көп адамға – 210 киловатт.</w:t>
      </w:r>
    </w:p>
    <w:bookmarkEnd w:id="46"/>
    <w:bookmarkStart w:name="z56" w:id="47"/>
    <w:p>
      <w:pPr>
        <w:spacing w:after="0"/>
        <w:ind w:left="0"/>
        <w:jc w:val="both"/>
      </w:pPr>
      <w:r>
        <w:rPr>
          <w:rFonts w:ascii="Times New Roman"/>
          <w:b w:val="false"/>
          <w:i w:val="false"/>
          <w:color w:val="000000"/>
          <w:sz w:val="28"/>
        </w:rPr>
        <w:t>
      2) Газ пайдалану нормалары 1 айға:</w:t>
      </w:r>
    </w:p>
    <w:bookmarkEnd w:id="47"/>
    <w:bookmarkStart w:name="z57" w:id="48"/>
    <w:p>
      <w:pPr>
        <w:spacing w:after="0"/>
        <w:ind w:left="0"/>
        <w:jc w:val="both"/>
      </w:pPr>
      <w:r>
        <w:rPr>
          <w:rFonts w:ascii="Times New Roman"/>
          <w:b w:val="false"/>
          <w:i w:val="false"/>
          <w:color w:val="000000"/>
          <w:sz w:val="28"/>
        </w:rPr>
        <w:t>
      4 адамға дейін – 10 килограмм;</w:t>
      </w:r>
    </w:p>
    <w:bookmarkEnd w:id="48"/>
    <w:bookmarkStart w:name="z58" w:id="49"/>
    <w:p>
      <w:pPr>
        <w:spacing w:after="0"/>
        <w:ind w:left="0"/>
        <w:jc w:val="both"/>
      </w:pPr>
      <w:r>
        <w:rPr>
          <w:rFonts w:ascii="Times New Roman"/>
          <w:b w:val="false"/>
          <w:i w:val="false"/>
          <w:color w:val="000000"/>
          <w:sz w:val="28"/>
        </w:rPr>
        <w:t>
      4 және одан да көп адамға – 20 килограмм.</w:t>
      </w:r>
    </w:p>
    <w:bookmarkEnd w:id="49"/>
    <w:bookmarkStart w:name="z59" w:id="50"/>
    <w:p>
      <w:pPr>
        <w:spacing w:after="0"/>
        <w:ind w:left="0"/>
        <w:jc w:val="both"/>
      </w:pPr>
      <w:r>
        <w:rPr>
          <w:rFonts w:ascii="Times New Roman"/>
          <w:b w:val="false"/>
          <w:i w:val="false"/>
          <w:color w:val="000000"/>
          <w:sz w:val="28"/>
        </w:rPr>
        <w:t>
      3) Отын пайдалану от жағу маусымына</w:t>
      </w:r>
    </w:p>
    <w:bookmarkEnd w:id="50"/>
    <w:bookmarkStart w:name="z60" w:id="51"/>
    <w:p>
      <w:pPr>
        <w:spacing w:after="0"/>
        <w:ind w:left="0"/>
        <w:jc w:val="both"/>
      </w:pPr>
      <w:r>
        <w:rPr>
          <w:rFonts w:ascii="Times New Roman"/>
          <w:b w:val="false"/>
          <w:i w:val="false"/>
          <w:color w:val="000000"/>
          <w:sz w:val="28"/>
        </w:rPr>
        <w:t>
      отбасына (3 адамға дейінгі) айына – 0,5 тонна.</w:t>
      </w:r>
    </w:p>
    <w:bookmarkEnd w:id="51"/>
    <w:bookmarkStart w:name="z61" w:id="52"/>
    <w:p>
      <w:pPr>
        <w:spacing w:after="0"/>
        <w:ind w:left="0"/>
        <w:jc w:val="both"/>
      </w:pPr>
      <w:r>
        <w:rPr>
          <w:rFonts w:ascii="Times New Roman"/>
          <w:b w:val="false"/>
          <w:i w:val="false"/>
          <w:color w:val="000000"/>
          <w:sz w:val="28"/>
        </w:rPr>
        <w:t>
      отбасына (3 және одан көп адамы бар) айына – 1 тонна.</w:t>
      </w:r>
    </w:p>
    <w:bookmarkEnd w:id="52"/>
    <w:bookmarkStart w:name="z62" w:id="53"/>
    <w:p>
      <w:pPr>
        <w:spacing w:after="0"/>
        <w:ind w:left="0"/>
        <w:jc w:val="both"/>
      </w:pPr>
      <w:r>
        <w:rPr>
          <w:rFonts w:ascii="Times New Roman"/>
          <w:b w:val="false"/>
          <w:i w:val="false"/>
          <w:color w:val="000000"/>
          <w:sz w:val="28"/>
        </w:rPr>
        <w:t>
      Тұрғын үйді қамтамасыз етуге қажетті сумен жабдықтау, жылу мен жабдықтау, қоқыс шығару шығыстарын пайдалану нормалары мен тарифтерін қызмет көрсететіндер ұсынады.</w:t>
      </w:r>
    </w:p>
    <w:bookmarkEnd w:id="53"/>
    <w:bookmarkStart w:name="z63" w:id="54"/>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4"/>
    <w:bookmarkStart w:name="z64" w:id="55"/>
    <w:p>
      <w:pPr>
        <w:spacing w:after="0"/>
        <w:ind w:left="0"/>
        <w:jc w:val="left"/>
      </w:pPr>
      <w:r>
        <w:rPr>
          <w:rFonts w:ascii="Times New Roman"/>
          <w:b/>
          <w:i w:val="false"/>
          <w:color w:val="000000"/>
        </w:rPr>
        <w:t xml:space="preserve"> 3. Қаржыландыру және тұрғын үй көмегін төлеу тәртібі</w:t>
      </w:r>
    </w:p>
    <w:bookmarkEnd w:id="55"/>
    <w:bookmarkStart w:name="z65" w:id="56"/>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