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acde" w14:textId="9b0a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Арал аудандық мәслихатының 2019 жылғы 19 желтоқсандағы № 289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15 мамырдағы № 353 шешімі. Қызылорда облысының Әділет департаментінде 2020 жылғы 21 мамырда № 7444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Арал аудандық мәслихатының 2019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7043 нөмірімен тіркелген, 2019 жылғы 27 желтоқсанда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19 839 122,1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–1 846 155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13 762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17 933 005,1 мың теңге, оның ішінде субвенция көлемі – 12 407 460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19 979 209,8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1 953 075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1 964 699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–11 624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6 700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6 700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- 2 099 862,7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–2 099 862,7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15 мамыры № 353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"19" желтоқсандағы № 289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19 839 122,1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17 933 005,1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17 933 005,1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19 979 209,8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11 749 661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- 2 099 862,7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2 099 862,7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