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c24" w14:textId="183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404-72/1 шешімі. Қызылорда облысының Әділет департаментінде 2020 жылғы 24 желтоқсанда № 7953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қаласының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50 871 075,7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9 703 165,6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719 861,2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5 400 146,5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35 047 902,4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55 112 595,3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664 744,0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725 665,0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60 921,0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1 500,0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1 500,0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-4 907 763,6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4 907 763,6 мың теңге;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7 260 833,9 мың теңге;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8 042 268,6 мың теңге;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5 689 198,3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Қызылорда қаласы бюджетіне кірістерді бөлу нормативі төмендегідей болып белгіленсін: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10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10 пайыз;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101.202 "Төлем көзінен салық салынбайтын табыстардан ұсталатын жеке табыс салығы" коды бойынша 10 пайыз.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 бюджетінде облыстық бюджеттен берілетін субвенция көлемі 16 845 059 мың теңге болып көзделсін.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Қызылорда қаласының жергілікті атқарушы органының резерві 108 862,5 мың теңге сомасында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Қызылорда қалалық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қалалық бюджетті атқару процесінде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бюджеттен кент және ауылдық округтер бюджеттеріне берілетін 2021 жылға арналған субвенция көлемі 500 379 мың теңге,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62 803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31 815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58 054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61 419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70 385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49 410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60 695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68 539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37 259 мың теңге сомасында белгіленсін.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кент және ауылдық округтер бюджеттеріне берілетін 2022 жылға арналған субвенция көлемі 508 489 теңге, оның ішінде: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62 595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32 003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59 195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62 561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71 591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50 398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62 021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70 135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37 990 мың теңге сомасында белгіленсін.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Қалалық бюджеттен кент және ауылдық округтер бюджеттеріне берілетін 2023 жылға арналған субвенция көлемі 514 051 мың теңге, оның ішінде: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61 712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32 007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60 115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63 427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72 488 мың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51 201 мың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63 089 мың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71 434 мың теңге;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Талсуат ауылдық округі 38 578 мың теңге сомасында белгіленсін.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қалалық бюджеттен облыстық бюджетке қайтарылатын трансферттер сомасы 18 239 177 мың теңге сомасында көзделсін.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2021 жылғы 1 қаңтардан бастап қолданысқа енгізіледі және ресми жариялауға жатады.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№404-72/1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2021 жылға арналған бюджеті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 № 404-72/1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27 365 295,1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 № 404-72/1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 № 404-72/1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 атқару процесінде секвестрлеуге жатпайтын қалалық бюджеттік бағдарламалар тізбесі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