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25963f" w14:textId="525963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"Әлеуметтiк көмек көрсету, оның мөлшерлерiн белгiлеу және мұқтаж азаматтардың жекелеген санаттарының тiзбесiн айқындау Қағидаларын бекiту туралы" Қызылорда қалалық мәслихатының 2020 жылғы 26 наурыздағы №315-58/4 шешiмiне өзгерiстер мен толықтырулар енгiзу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Қызылорда қалалық мәслихатының 2020 жылғы 4 мамырдағы № 328-59/11 шешімі. Қызылорда облысының Әділет департаментінде 2020 жылғы 14 мамырда № 7422 болып тіркелді. Күші жойылды - Қызылорда қалалық мәслихатының 2020 жылғы 5 тамыздағы № 354-63/2 шешімімен</w:t>
      </w:r>
    </w:p>
    <w:p>
      <w:pPr>
        <w:spacing w:after="0"/>
        <w:ind w:left="0"/>
        <w:jc w:val="both"/>
      </w:pPr>
      <w:bookmarkStart w:name="z4" w:id="0"/>
      <w:r>
        <w:rPr>
          <w:rFonts w:ascii="Times New Roman"/>
          <w:b w:val="false"/>
          <w:i w:val="false"/>
          <w:color w:val="ff0000"/>
          <w:sz w:val="28"/>
        </w:rPr>
        <w:t xml:space="preserve">
      Ескерту. Күші жойылды - Қызылорда қалалық мәслихатының 05.08.2020 </w:t>
      </w:r>
      <w:r>
        <w:rPr>
          <w:rFonts w:ascii="Times New Roman"/>
          <w:b w:val="false"/>
          <w:i w:val="false"/>
          <w:color w:val="ff0000"/>
          <w:sz w:val="28"/>
        </w:rPr>
        <w:t>№ 354-63/2</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p>
    <w:bookmarkEnd w:id="0"/>
    <w:p>
      <w:pPr>
        <w:spacing w:after="0"/>
        <w:ind w:left="0"/>
        <w:jc w:val="both"/>
      </w:pPr>
      <w:r>
        <w:rPr>
          <w:rFonts w:ascii="Times New Roman"/>
          <w:b w:val="false"/>
          <w:i w:val="false"/>
          <w:color w:val="000000"/>
          <w:sz w:val="28"/>
        </w:rPr>
        <w:t xml:space="preserve">
      "Құқықтық актiлер туралы" Қазақстан Республикасының 2016 жылғы 6 сәуiрдегi Заңының </w:t>
      </w:r>
      <w:r>
        <w:rPr>
          <w:rFonts w:ascii="Times New Roman"/>
          <w:b w:val="false"/>
          <w:i w:val="false"/>
          <w:color w:val="000000"/>
          <w:sz w:val="28"/>
        </w:rPr>
        <w:t>26-бабына</w:t>
      </w:r>
      <w:r>
        <w:rPr>
          <w:rFonts w:ascii="Times New Roman"/>
          <w:b w:val="false"/>
          <w:i w:val="false"/>
          <w:color w:val="000000"/>
          <w:sz w:val="28"/>
        </w:rPr>
        <w:t xml:space="preserve"> сәйкес Қызылорда қалалық мәслихатыШЕШIМ ҚАБЫЛДАДЫ:</w:t>
      </w:r>
    </w:p>
    <w:bookmarkStart w:name="z5" w:id="1"/>
    <w:p>
      <w:pPr>
        <w:spacing w:after="0"/>
        <w:ind w:left="0"/>
        <w:jc w:val="both"/>
      </w:pPr>
      <w:r>
        <w:rPr>
          <w:rFonts w:ascii="Times New Roman"/>
          <w:b w:val="false"/>
          <w:i w:val="false"/>
          <w:color w:val="000000"/>
          <w:sz w:val="28"/>
        </w:rPr>
        <w:t xml:space="preserve">
      1. "Әлеуметтiк көмек көрсетудiң, оның мөлшерлерiн белгiлеудiң және мұқтаж азаматтардың жекелеген санаттарының тiзбесiн айқындау Қағидаларын бекiту туралы" Қызылорда қалалық мәслихатының 2020 жылғы 26 наурыздағы </w:t>
      </w:r>
      <w:r>
        <w:rPr>
          <w:rFonts w:ascii="Times New Roman"/>
          <w:b w:val="false"/>
          <w:i w:val="false"/>
          <w:color w:val="000000"/>
          <w:sz w:val="28"/>
        </w:rPr>
        <w:t>№ 315-58/4</w:t>
      </w:r>
      <w:r>
        <w:rPr>
          <w:rFonts w:ascii="Times New Roman"/>
          <w:b w:val="false"/>
          <w:i w:val="false"/>
          <w:color w:val="000000"/>
          <w:sz w:val="28"/>
        </w:rPr>
        <w:t xml:space="preserve"> (нормативтiк құқықтық актiлердi мемлекеттiк тiркеу Тiзiлiмiнде 7332 нөмірімен тiркелген, Қазақстан Республикасы нормативтiк құқықтық актiлерiнiң эталондық бақылау банкiнде 2020 жылғы 04 сәуірде жарияланған) шешiмiне келесi өзгерiстер мен толықтырулар енгiзiлсiн:</w:t>
      </w:r>
    </w:p>
    <w:bookmarkEnd w:id="1"/>
    <w:bookmarkStart w:name="z6" w:id="2"/>
    <w:p>
      <w:pPr>
        <w:spacing w:after="0"/>
        <w:ind w:left="0"/>
        <w:jc w:val="both"/>
      </w:pPr>
      <w:r>
        <w:rPr>
          <w:rFonts w:ascii="Times New Roman"/>
          <w:b w:val="false"/>
          <w:i w:val="false"/>
          <w:color w:val="000000"/>
          <w:sz w:val="28"/>
        </w:rPr>
        <w:t xml:space="preserve">
      аталған шешiммен бекiтiлген Әлеуметтiк көмек көрсетудiң, оның мөлшерлерiн белгiлеудiң және мұқтаж азаматтардың жекелеген санаттарының тiзбесiн айқындау </w:t>
      </w:r>
      <w:r>
        <w:rPr>
          <w:rFonts w:ascii="Times New Roman"/>
          <w:b w:val="false"/>
          <w:i w:val="false"/>
          <w:color w:val="000000"/>
          <w:sz w:val="28"/>
        </w:rPr>
        <w:t>Қағидаларында</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5-тармақтың</w:t>
      </w:r>
      <w:r>
        <w:rPr>
          <w:rFonts w:ascii="Times New Roman"/>
          <w:b w:val="false"/>
          <w:i w:val="false"/>
          <w:color w:val="000000"/>
          <w:sz w:val="28"/>
        </w:rPr>
        <w:t xml:space="preserve"> 1) тармақшасының бірінші абзацы мынадай редакцияда жазылсын:</w:t>
      </w:r>
    </w:p>
    <w:bookmarkStart w:name="z8" w:id="3"/>
    <w:p>
      <w:pPr>
        <w:spacing w:after="0"/>
        <w:ind w:left="0"/>
        <w:jc w:val="both"/>
      </w:pPr>
      <w:r>
        <w:rPr>
          <w:rFonts w:ascii="Times New Roman"/>
          <w:b w:val="false"/>
          <w:i w:val="false"/>
          <w:color w:val="000000"/>
          <w:sz w:val="28"/>
        </w:rPr>
        <w:t>
      "Ұлы Отан соғысына қатысушылар мен мүгедектерiне, Ұлы Отан соғысында қаза тапқан (қайтыс болған, хабарсыз кеткен) жауынгерлердiң екiншi рет некеге тұрмаған жесiрлерiне, екiншi дүниежүзiлiк соғыс кезiнде фашистер мен олардың одақтастары құрған концлагерлердiң, геттолардың және басқа да ерiксiз ұстау орындарының жасы кәмелетке толмаған бұрынғы тұтқындарына – 500 000 теңге, қосымша 500 000 теңге мөлшерiнде бiржолғы төлем;";</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7-тармақ</w:t>
      </w:r>
      <w:r>
        <w:rPr>
          <w:rFonts w:ascii="Times New Roman"/>
          <w:b w:val="false"/>
          <w:i w:val="false"/>
          <w:color w:val="000000"/>
          <w:sz w:val="28"/>
        </w:rPr>
        <w:t xml:space="preserve"> 6) тармақшамен толықтырылсын:</w:t>
      </w:r>
    </w:p>
    <w:bookmarkStart w:name="z10" w:id="4"/>
    <w:p>
      <w:pPr>
        <w:spacing w:after="0"/>
        <w:ind w:left="0"/>
        <w:jc w:val="both"/>
      </w:pPr>
      <w:r>
        <w:rPr>
          <w:rFonts w:ascii="Times New Roman"/>
          <w:b w:val="false"/>
          <w:i w:val="false"/>
          <w:color w:val="000000"/>
          <w:sz w:val="28"/>
        </w:rPr>
        <w:t>
      "6) "АИТВ - инфекция" диагнозы бар диспансерлік есепте тұрған балалардың ата-аналарына немесе өзге де заңды өкілдеріне ай сайын тиісті қаржы жылына арналған республикалық бюджет туралы Қазақстан Республикасы заңында белгіленген ең төменгі күнкөріс деңгейінің екі еселенген мөлшерінен артық емес.".</w:t>
      </w:r>
    </w:p>
    <w:bookmarkEnd w:id="4"/>
    <w:bookmarkStart w:name="z11" w:id="5"/>
    <w:p>
      <w:pPr>
        <w:spacing w:after="0"/>
        <w:ind w:left="0"/>
        <w:jc w:val="both"/>
      </w:pPr>
      <w:r>
        <w:rPr>
          <w:rFonts w:ascii="Times New Roman"/>
          <w:b w:val="false"/>
          <w:i w:val="false"/>
          <w:color w:val="000000"/>
          <w:sz w:val="28"/>
        </w:rPr>
        <w:t>
      2. Осы шешiм алғашқы ресми жарияланған күнiнен бастап қолданысқа енгiзiледi.</w:t>
      </w:r>
    </w:p>
    <w:bookmarkEnd w:id="5"/>
    <w:tbl>
      <w:tblPr>
        <w:tblW w:w="0" w:type="auto"/>
        <w:tblCellSpacing w:w="0" w:type="auto"/>
        <w:tblBorders>
          <w:top w:val="none"/>
          <w:left w:val="none"/>
          <w:bottom w:val="none"/>
          <w:right w:val="none"/>
          <w:insideH w:val="none"/>
          <w:insideV w:val="none"/>
        </w:tblBorders>
      </w:tblPr>
      <w:tblGrid>
        <w:gridCol w:w="7797"/>
        <w:gridCol w:w="4203"/>
      </w:tblGrid>
      <w:tr>
        <w:trPr>
          <w:trHeight w:val="30" w:hRule="atLeast"/>
        </w:trPr>
        <w:tc>
          <w:tcPr>
            <w:tcW w:w="779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Қызылорда қалалық мәслихатының</w:t>
            </w:r>
            <w:r>
              <w:br/>
            </w:r>
            <w:r>
              <w:rPr>
                <w:rFonts w:ascii="Times New Roman"/>
                <w:b w:val="false"/>
                <w:i/>
                <w:color w:val="000000"/>
                <w:sz w:val="20"/>
              </w:rPr>
              <w:t>кезектен тыс ХХХХХІХ</w:t>
            </w:r>
            <w:r>
              <w:br/>
            </w:r>
            <w:r>
              <w:rPr>
                <w:rFonts w:ascii="Times New Roman"/>
                <w:b w:val="false"/>
                <w:i/>
                <w:color w:val="000000"/>
                <w:sz w:val="20"/>
              </w:rPr>
              <w:t xml:space="preserve">сессиясының төрағасы </w:t>
            </w:r>
            <w:r>
              <w:rPr>
                <w:rFonts w:ascii="Times New Roman"/>
                <w:b w:val="false"/>
                <w:i w:val="false"/>
                <w:color w:val="000000"/>
                <w:sz w:val="20"/>
              </w:rPr>
              <w:t>
</w:t>
            </w:r>
          </w:p>
        </w:tc>
        <w:tc>
          <w:tcPr>
            <w:tcW w:w="4203"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Каримбаев</w:t>
            </w:r>
            <w:r>
              <w:rPr>
                <w:rFonts w:ascii="Times New Roman"/>
                <w:b w:val="false"/>
                <w:i w:val="false"/>
                <w:color w:val="000000"/>
                <w:sz w:val="20"/>
              </w:rPr>
              <w:t>
</w:t>
            </w:r>
          </w:p>
        </w:tc>
      </w:tr>
      <w:tr>
        <w:trPr>
          <w:trHeight w:val="30" w:hRule="atLeast"/>
        </w:trPr>
        <w:tc>
          <w:tcPr>
            <w:tcW w:w="779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Қызылорда қалалық</w:t>
            </w:r>
            <w:r>
              <w:br/>
            </w:r>
            <w:r>
              <w:rPr>
                <w:rFonts w:ascii="Times New Roman"/>
                <w:b w:val="false"/>
                <w:i/>
                <w:color w:val="000000"/>
                <w:sz w:val="20"/>
              </w:rPr>
              <w:t>мәслихатының хатшысы</w:t>
            </w:r>
            <w:r>
              <w:rPr>
                <w:rFonts w:ascii="Times New Roman"/>
                <w:b w:val="false"/>
                <w:i w:val="false"/>
                <w:color w:val="000000"/>
                <w:sz w:val="20"/>
              </w:rPr>
              <w:t>
</w:t>
            </w:r>
          </w:p>
        </w:tc>
        <w:tc>
          <w:tcPr>
            <w:tcW w:w="4203"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Р. БУХАНОВА</w:t>
            </w:r>
            <w:r>
              <w:rPr>
                <w:rFonts w:ascii="Times New Roman"/>
                <w:b w:val="false"/>
                <w:i w:val="false"/>
                <w:color w:val="000000"/>
                <w:sz w:val="20"/>
              </w:rPr>
              <w:t>
</w:t>
            </w:r>
          </w:p>
        </w:tc>
      </w:tr>
      <w:tr>
        <w:trPr>
          <w:trHeight w:val="30" w:hRule="atLeast"/>
        </w:trPr>
        <w:tc>
          <w:tcPr>
            <w:tcW w:w="779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"КЕЛIСIЛДI"</w:t>
            </w:r>
            <w:r>
              <w:br/>
            </w:r>
            <w:r>
              <w:rPr>
                <w:rFonts w:ascii="Times New Roman"/>
                <w:b w:val="false"/>
                <w:i/>
                <w:color w:val="000000"/>
                <w:sz w:val="20"/>
              </w:rPr>
              <w:t>"Қызылорда облысының</w:t>
            </w:r>
            <w:r>
              <w:br/>
            </w:r>
            <w:r>
              <w:rPr>
                <w:rFonts w:ascii="Times New Roman"/>
                <w:b w:val="false"/>
                <w:i/>
                <w:color w:val="000000"/>
                <w:sz w:val="20"/>
              </w:rPr>
              <w:t>жұмыспен қамтуды үйлестiру және</w:t>
            </w:r>
            <w:r>
              <w:br/>
            </w:r>
            <w:r>
              <w:rPr>
                <w:rFonts w:ascii="Times New Roman"/>
                <w:b w:val="false"/>
                <w:i/>
                <w:color w:val="000000"/>
                <w:sz w:val="20"/>
              </w:rPr>
              <w:t>әлеуметтiк бағдарламалар басқармасы"</w:t>
            </w:r>
            <w:r>
              <w:br/>
            </w:r>
            <w:r>
              <w:rPr>
                <w:rFonts w:ascii="Times New Roman"/>
                <w:b w:val="false"/>
                <w:i/>
                <w:color w:val="000000"/>
                <w:sz w:val="20"/>
              </w:rPr>
              <w:t>мемлекеттiк мекемесiмен</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