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9c47" w14:textId="e1d9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2020 жылғы 11 желтоқсандағы № 521 шешімі. Қызылорда облысының Әділет департаментінде 2020 жылғы 22 желтоқсанда № 7946 болып тіркелді. Күші жойылды - Қызылорда облыстық мәслихатының 2021 жылғы 16 шілдедегі № 34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16.07.2021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47" w:id="1"/>
    <w:p>
      <w:pPr>
        <w:spacing w:after="0"/>
        <w:ind w:left="0"/>
        <w:jc w:val="both"/>
      </w:pPr>
      <w:r>
        <w:rPr>
          <w:rFonts w:ascii="Times New Roman"/>
          <w:b w:val="false"/>
          <w:i w:val="false"/>
          <w:color w:val="000000"/>
          <w:sz w:val="28"/>
        </w:rPr>
        <w:t xml:space="preserve">
      Қазақстан Республикасының 2014 жылғы 11 сәуірдегі "Азаматтық қорғау туралы" Заңының 15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Қоса беріліп отырған Қызылорда облысының аумағында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Осы шешім қабылданған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51-сессиясының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 № 521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4"/>
    <w:p>
      <w:pPr>
        <w:spacing w:after="0"/>
        <w:ind w:left="0"/>
        <w:jc w:val="left"/>
      </w:pPr>
      <w:r>
        <w:rPr>
          <w:rFonts w:ascii="Times New Roman"/>
          <w:b/>
          <w:i w:val="false"/>
          <w:color w:val="000000"/>
        </w:rPr>
        <w:t xml:space="preserve"> Қызылорда облысының аумағында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Қызылорда облысының аумағында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"Азаматтық қорғау туралы" 2014 жылғы 11 сәуірдегі Қазақстан Республикасы Заңының 15-бабының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оларды бұзғаны үшін әкімшілік жауаптылық көзделген төтенше жағдайлар туындаған кезде қоғамдық тәртіп пен қауіпсіздікті қамтамасыз етуді, олардың алдын алуды және жоюды ұйымдастыруды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1)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8"/>
    <w:bookmarkStart w:name="z17" w:id="9"/>
    <w:p>
      <w:pPr>
        <w:spacing w:after="0"/>
        <w:ind w:left="0"/>
        <w:jc w:val="both"/>
      </w:pPr>
      <w:r>
        <w:rPr>
          <w:rFonts w:ascii="Times New Roman"/>
          <w:b w:val="false"/>
          <w:i w:val="false"/>
          <w:color w:val="000000"/>
          <w:sz w:val="28"/>
        </w:rPr>
        <w:t>
      2)төтенше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bookmarkEnd w:id="9"/>
    <w:bookmarkStart w:name="z18" w:id="10"/>
    <w:p>
      <w:pPr>
        <w:spacing w:after="0"/>
        <w:ind w:left="0"/>
        <w:jc w:val="both"/>
      </w:pPr>
      <w:r>
        <w:rPr>
          <w:rFonts w:ascii="Times New Roman"/>
          <w:b w:val="false"/>
          <w:i w:val="false"/>
          <w:color w:val="000000"/>
          <w:sz w:val="28"/>
        </w:rPr>
        <w:t>
      3) төтенше жағдайларды жою –авариялық-құтқару жұмыстары мен кезек күттірмейтін жұмыстарды жүргізу.</w:t>
      </w:r>
    </w:p>
    <w:bookmarkEnd w:id="10"/>
    <w:bookmarkStart w:name="z19" w:id="11"/>
    <w:p>
      <w:pPr>
        <w:spacing w:after="0"/>
        <w:ind w:left="0"/>
        <w:jc w:val="left"/>
      </w:pPr>
      <w:r>
        <w:rPr>
          <w:rFonts w:ascii="Times New Roman"/>
          <w:b/>
          <w:i w:val="false"/>
          <w:color w:val="000000"/>
        </w:rPr>
        <w:t xml:space="preserve"> 2. Төтенше жағдайлардың туындауының алдын алу</w:t>
      </w:r>
    </w:p>
    <w:bookmarkEnd w:id="11"/>
    <w:bookmarkStart w:name="z20" w:id="12"/>
    <w:p>
      <w:pPr>
        <w:spacing w:after="0"/>
        <w:ind w:left="0"/>
        <w:jc w:val="both"/>
      </w:pPr>
      <w:r>
        <w:rPr>
          <w:rFonts w:ascii="Times New Roman"/>
          <w:b w:val="false"/>
          <w:i w:val="false"/>
          <w:color w:val="000000"/>
          <w:sz w:val="28"/>
        </w:rPr>
        <w:t>
      3. Жоғары әзірлік режимінде азаматтық қорғаудың басқару органдарытарапынан төтенше жағдайлардың туындау қаупі төнген кезде мынадай іс-шаралар кешені жүргізіледі:</w:t>
      </w:r>
    </w:p>
    <w:bookmarkEnd w:id="12"/>
    <w:bookmarkStart w:name="z21" w:id="13"/>
    <w:p>
      <w:pPr>
        <w:spacing w:after="0"/>
        <w:ind w:left="0"/>
        <w:jc w:val="both"/>
      </w:pPr>
      <w:r>
        <w:rPr>
          <w:rFonts w:ascii="Times New Roman"/>
          <w:b w:val="false"/>
          <w:i w:val="false"/>
          <w:color w:val="000000"/>
          <w:sz w:val="28"/>
        </w:rPr>
        <w:t>
      1) төтенше жағдайлардың алдын алу және оларды жою жөніндегі аумақтық комиссияларды және жергілікті атқарушы органдардың азаматтық қорғаудың басқару органдарын жинау жүзеге асырылады, байланыс және құлақтандыру жүйелерінің әзірлігі тексеріледі;</w:t>
      </w:r>
    </w:p>
    <w:bookmarkEnd w:id="13"/>
    <w:bookmarkStart w:name="z22" w:id="14"/>
    <w:p>
      <w:pPr>
        <w:spacing w:after="0"/>
        <w:ind w:left="0"/>
        <w:jc w:val="both"/>
      </w:pPr>
      <w:r>
        <w:rPr>
          <w:rFonts w:ascii="Times New Roman"/>
          <w:b w:val="false"/>
          <w:i w:val="false"/>
          <w:color w:val="000000"/>
          <w:sz w:val="28"/>
        </w:rPr>
        <w:t>
      2) азаматтық қорғаудың басқару органдары басшы құрамының тәулік бойы кезекшілігімен кезекші ауысымдардың күшейтілген жұмыс режимі енгізіледі;</w:t>
      </w:r>
    </w:p>
    <w:bookmarkEnd w:id="14"/>
    <w:bookmarkStart w:name="z23" w:id="15"/>
    <w:p>
      <w:pPr>
        <w:spacing w:after="0"/>
        <w:ind w:left="0"/>
        <w:jc w:val="both"/>
      </w:pPr>
      <w:r>
        <w:rPr>
          <w:rFonts w:ascii="Times New Roman"/>
          <w:b w:val="false"/>
          <w:i w:val="false"/>
          <w:color w:val="000000"/>
          <w:sz w:val="28"/>
        </w:rPr>
        <w:t>
      3)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халықты олардан қорғану тәсілдері туралы хабардар ету жүзеге асырылады;</w:t>
      </w:r>
    </w:p>
    <w:bookmarkEnd w:id="15"/>
    <w:bookmarkStart w:name="z24" w:id="16"/>
    <w:p>
      <w:pPr>
        <w:spacing w:after="0"/>
        <w:ind w:left="0"/>
        <w:jc w:val="both"/>
      </w:pPr>
      <w:r>
        <w:rPr>
          <w:rFonts w:ascii="Times New Roman"/>
          <w:b w:val="false"/>
          <w:i w:val="false"/>
          <w:color w:val="000000"/>
          <w:sz w:val="28"/>
        </w:rPr>
        <w:t>
      4) қажет болған жағдайда эвакуациялық іс-шаралар жүргізіледі.</w:t>
      </w:r>
    </w:p>
    <w:bookmarkEnd w:id="16"/>
    <w:bookmarkStart w:name="z25" w:id="17"/>
    <w:p>
      <w:pPr>
        <w:spacing w:after="0"/>
        <w:ind w:left="0"/>
        <w:jc w:val="left"/>
      </w:pPr>
      <w:r>
        <w:rPr>
          <w:rFonts w:ascii="Times New Roman"/>
          <w:b/>
          <w:i w:val="false"/>
          <w:color w:val="000000"/>
        </w:rPr>
        <w:t xml:space="preserve"> 3. Төтенше жағдайларды жою</w:t>
      </w:r>
    </w:p>
    <w:bookmarkEnd w:id="17"/>
    <w:bookmarkStart w:name="z26" w:id="18"/>
    <w:p>
      <w:pPr>
        <w:spacing w:after="0"/>
        <w:ind w:left="0"/>
        <w:jc w:val="both"/>
      </w:pPr>
      <w:r>
        <w:rPr>
          <w:rFonts w:ascii="Times New Roman"/>
          <w:b w:val="false"/>
          <w:i w:val="false"/>
          <w:color w:val="000000"/>
          <w:sz w:val="28"/>
        </w:rPr>
        <w:t>
      4. Төтенше жағдайды жою кезінде төтенше жағдайды жою басшысы айқындалады, оның шешімімен жедел штаб құрылады және мынадай іс-шаралар кешені жүргізіледі:</w:t>
      </w:r>
    </w:p>
    <w:bookmarkEnd w:id="18"/>
    <w:bookmarkStart w:name="z27" w:id="19"/>
    <w:p>
      <w:pPr>
        <w:spacing w:after="0"/>
        <w:ind w:left="0"/>
        <w:jc w:val="both"/>
      </w:pPr>
      <w:r>
        <w:rPr>
          <w:rFonts w:ascii="Times New Roman"/>
          <w:b w:val="false"/>
          <w:i w:val="false"/>
          <w:color w:val="000000"/>
          <w:sz w:val="28"/>
        </w:rPr>
        <w:t>
      1) төтенше жағдайдың аймағы, шекаралары, ауқымы және жіктелуі анықталады;</w:t>
      </w:r>
    </w:p>
    <w:bookmarkEnd w:id="19"/>
    <w:bookmarkStart w:name="z28" w:id="20"/>
    <w:p>
      <w:pPr>
        <w:spacing w:after="0"/>
        <w:ind w:left="0"/>
        <w:jc w:val="both"/>
      </w:pPr>
      <w:r>
        <w:rPr>
          <w:rFonts w:ascii="Times New Roman"/>
          <w:b w:val="false"/>
          <w:i w:val="false"/>
          <w:color w:val="000000"/>
          <w:sz w:val="28"/>
        </w:rPr>
        <w:t>
      2) азаматтық қорғау күштері мен құралдарының іс-қимылдары жөніндегі іс-шаралардың бүкіл кешенін қамтамасыз ете отырып, төтенше жағдайды жою жөніндегі жұмыс ұйымдастырылады;</w:t>
      </w:r>
    </w:p>
    <w:bookmarkEnd w:id="20"/>
    <w:bookmarkStart w:name="z29" w:id="21"/>
    <w:p>
      <w:pPr>
        <w:spacing w:after="0"/>
        <w:ind w:left="0"/>
        <w:jc w:val="both"/>
      </w:pPr>
      <w:r>
        <w:rPr>
          <w:rFonts w:ascii="Times New Roman"/>
          <w:b w:val="false"/>
          <w:i w:val="false"/>
          <w:color w:val="000000"/>
          <w:sz w:val="28"/>
        </w:rPr>
        <w:t>
      3) экономика салалары мен объектілерінің орнықты жұмыс істеуін қамтамасыз ету жөніндегі іс-шаралар орындалады;</w:t>
      </w:r>
    </w:p>
    <w:bookmarkEnd w:id="21"/>
    <w:bookmarkStart w:name="z30" w:id="22"/>
    <w:p>
      <w:pPr>
        <w:spacing w:after="0"/>
        <w:ind w:left="0"/>
        <w:jc w:val="both"/>
      </w:pPr>
      <w:r>
        <w:rPr>
          <w:rFonts w:ascii="Times New Roman"/>
          <w:b w:val="false"/>
          <w:i w:val="false"/>
          <w:color w:val="000000"/>
          <w:sz w:val="28"/>
        </w:rPr>
        <w:t>
      4) шығын көлемі бағаланады;</w:t>
      </w:r>
    </w:p>
    <w:bookmarkEnd w:id="22"/>
    <w:bookmarkStart w:name="z31" w:id="23"/>
    <w:p>
      <w:pPr>
        <w:spacing w:after="0"/>
        <w:ind w:left="0"/>
        <w:jc w:val="both"/>
      </w:pPr>
      <w:r>
        <w:rPr>
          <w:rFonts w:ascii="Times New Roman"/>
          <w:b w:val="false"/>
          <w:i w:val="false"/>
          <w:color w:val="000000"/>
          <w:sz w:val="28"/>
        </w:rPr>
        <w:t>
      5) төтенше жағдайды жою аймағындағы халықты қорғау және олардың тіршілігін қамтамасыз ету жөніндегі іс-шаралар жүргізіледі.</w:t>
      </w:r>
    </w:p>
    <w:bookmarkEnd w:id="23"/>
    <w:bookmarkStart w:name="z32" w:id="24"/>
    <w:p>
      <w:pPr>
        <w:spacing w:after="0"/>
        <w:ind w:left="0"/>
        <w:jc w:val="left"/>
      </w:pPr>
      <w:r>
        <w:rPr>
          <w:rFonts w:ascii="Times New Roman"/>
          <w:b/>
          <w:i w:val="false"/>
          <w:color w:val="000000"/>
        </w:rPr>
        <w:t xml:space="preserve"> 4. Төтенше жағдайлар туындаған кезде қоғамдық тәртіпті сақтауды және қауіпсіздікті қамтамасыз етуді ұйымдастыру</w:t>
      </w:r>
    </w:p>
    <w:bookmarkEnd w:id="24"/>
    <w:bookmarkStart w:name="z33" w:id="25"/>
    <w:p>
      <w:pPr>
        <w:spacing w:after="0"/>
        <w:ind w:left="0"/>
        <w:jc w:val="both"/>
      </w:pPr>
      <w:r>
        <w:rPr>
          <w:rFonts w:ascii="Times New Roman"/>
          <w:b w:val="false"/>
          <w:i w:val="false"/>
          <w:color w:val="000000"/>
          <w:sz w:val="28"/>
        </w:rPr>
        <w:t>
      5. Төтенше жағдай жарияланған кезде полиция органдарының (бұдан әрі - ПО) және азаматтық қорғау органдарының (бұдан әрі - АҚО) барлық жеке құрамы үшін қызмет атқарудың күшейтілген нұсқасы енгізіледі.</w:t>
      </w:r>
    </w:p>
    <w:bookmarkEnd w:id="25"/>
    <w:bookmarkStart w:name="z34" w:id="26"/>
    <w:p>
      <w:pPr>
        <w:spacing w:after="0"/>
        <w:ind w:left="0"/>
        <w:jc w:val="both"/>
      </w:pPr>
      <w:r>
        <w:rPr>
          <w:rFonts w:ascii="Times New Roman"/>
          <w:b w:val="false"/>
          <w:i w:val="false"/>
          <w:color w:val="000000"/>
          <w:sz w:val="28"/>
        </w:rPr>
        <w:t>
      6. Техногендік және табиғи сипаттағы төтенше жағдайлар кезінде қоғамдық тәртіпті сақтауды ұйымдастыруды және қоғамдық қауіпсіздікті қамтамасыз етуді олардың мәні мен ауқымына қарай тиісінше ПО құқық қорғау, арнаулы және басқа да мемлекеттік органдармен өзара тығыз іс-қимыл жасай отырып қамтамасыз етеді.</w:t>
      </w:r>
    </w:p>
    <w:bookmarkEnd w:id="26"/>
    <w:bookmarkStart w:name="z35" w:id="27"/>
    <w:p>
      <w:pPr>
        <w:spacing w:after="0"/>
        <w:ind w:left="0"/>
        <w:jc w:val="both"/>
      </w:pPr>
      <w:r>
        <w:rPr>
          <w:rFonts w:ascii="Times New Roman"/>
          <w:b w:val="false"/>
          <w:i w:val="false"/>
          <w:color w:val="000000"/>
          <w:sz w:val="28"/>
        </w:rPr>
        <w:t>
      7. Төтенше жағдайлар туындаған жағдайда ПО, АҚО құқық қорғау және басқа да мемлекеттік органдармен өзара іс-қимыл жасай отырып, мынадай іс-шараларды ұйымдастырады және жүзеге асырады:</w:t>
      </w:r>
    </w:p>
    <w:bookmarkEnd w:id="27"/>
    <w:bookmarkStart w:name="z36" w:id="28"/>
    <w:p>
      <w:pPr>
        <w:spacing w:after="0"/>
        <w:ind w:left="0"/>
        <w:jc w:val="both"/>
      </w:pPr>
      <w:r>
        <w:rPr>
          <w:rFonts w:ascii="Times New Roman"/>
          <w:b w:val="false"/>
          <w:i w:val="false"/>
          <w:color w:val="000000"/>
          <w:sz w:val="28"/>
        </w:rPr>
        <w:t>
      1) қоғамдық тәртіпті және жол қауіпсіздігін қалпына келтіру және қолдау, құқық бұзушылықтар мен өзге де құқыққа қарсы әрекеттердің алдын алу және уақтылы жолын кесу;</w:t>
      </w:r>
    </w:p>
    <w:bookmarkEnd w:id="28"/>
    <w:bookmarkStart w:name="z37" w:id="29"/>
    <w:p>
      <w:pPr>
        <w:spacing w:after="0"/>
        <w:ind w:left="0"/>
        <w:jc w:val="both"/>
      </w:pPr>
      <w:r>
        <w:rPr>
          <w:rFonts w:ascii="Times New Roman"/>
          <w:b w:val="false"/>
          <w:i w:val="false"/>
          <w:color w:val="000000"/>
          <w:sz w:val="28"/>
        </w:rPr>
        <w:t>
      2) халықты қорғау, шығындарды есепке алу, адамдарды құтқару және зардап шеккендерге қажетті көмек көрсету;</w:t>
      </w:r>
    </w:p>
    <w:bookmarkEnd w:id="29"/>
    <w:bookmarkStart w:name="z38" w:id="30"/>
    <w:p>
      <w:pPr>
        <w:spacing w:after="0"/>
        <w:ind w:left="0"/>
        <w:jc w:val="both"/>
      </w:pPr>
      <w:r>
        <w:rPr>
          <w:rFonts w:ascii="Times New Roman"/>
          <w:b w:val="false"/>
          <w:i w:val="false"/>
          <w:color w:val="000000"/>
          <w:sz w:val="28"/>
        </w:rPr>
        <w:t>
      3) қараусыз қалған меншікті қорғау;</w:t>
      </w:r>
    </w:p>
    <w:bookmarkEnd w:id="30"/>
    <w:bookmarkStart w:name="z39" w:id="31"/>
    <w:p>
      <w:pPr>
        <w:spacing w:after="0"/>
        <w:ind w:left="0"/>
        <w:jc w:val="both"/>
      </w:pPr>
      <w:r>
        <w:rPr>
          <w:rFonts w:ascii="Times New Roman"/>
          <w:b w:val="false"/>
          <w:i w:val="false"/>
          <w:color w:val="000000"/>
          <w:sz w:val="28"/>
        </w:rPr>
        <w:t>
      4) полиция қызметкерлерін, әскери нарядтарды, сондай-ақ азаматтық қорғау қызметтерінің көлік құралдарын тасымалдауды жүзеге асыратын көлік құралдарының кедергісіз өтуіне жәрдем көрсету;</w:t>
      </w:r>
    </w:p>
    <w:bookmarkEnd w:id="31"/>
    <w:bookmarkStart w:name="z40" w:id="32"/>
    <w:p>
      <w:pPr>
        <w:spacing w:after="0"/>
        <w:ind w:left="0"/>
        <w:jc w:val="both"/>
      </w:pPr>
      <w:r>
        <w:rPr>
          <w:rFonts w:ascii="Times New Roman"/>
          <w:b w:val="false"/>
          <w:i w:val="false"/>
          <w:color w:val="000000"/>
          <w:sz w:val="28"/>
        </w:rPr>
        <w:t>
      5) Авариялық-құтқару және қалпына келтіру жұмыстарын жүргізу.</w:t>
      </w:r>
    </w:p>
    <w:bookmarkEnd w:id="32"/>
    <w:bookmarkStart w:name="z41" w:id="33"/>
    <w:p>
      <w:pPr>
        <w:spacing w:after="0"/>
        <w:ind w:left="0"/>
        <w:jc w:val="left"/>
      </w:pPr>
      <w:r>
        <w:rPr>
          <w:rFonts w:ascii="Times New Roman"/>
          <w:b/>
          <w:i w:val="false"/>
          <w:color w:val="000000"/>
        </w:rPr>
        <w:t xml:space="preserve"> 5. Әкімшілік ықпал ету шаралары</w:t>
      </w:r>
    </w:p>
    <w:bookmarkEnd w:id="33"/>
    <w:bookmarkStart w:name="z42" w:id="34"/>
    <w:p>
      <w:pPr>
        <w:spacing w:after="0"/>
        <w:ind w:left="0"/>
        <w:jc w:val="both"/>
      </w:pPr>
      <w:r>
        <w:rPr>
          <w:rFonts w:ascii="Times New Roman"/>
          <w:b w:val="false"/>
          <w:i w:val="false"/>
          <w:color w:val="000000"/>
          <w:sz w:val="28"/>
        </w:rPr>
        <w:t>
      8. Төтенше жағдайлар жарияланған жерде құқықтық тәртiпті бұзуға итермелейтiн әрекеттер, сол сияқты жеке тұлғалар мен лауазымды адамдардың қолданыстағы заңнамаларда және осы қағидаларда көзделген өздерiнiң заңды құқықтары мен мiндеттерiн жүзеге асыруына белсендi кедергi келтірген немесе қоғамдық тәртiптi және жеке тұлғалардың тыныштығын бұзатын әрекеттер жасаған адамдар Қазақстан Республикасының заңнамасына сәйкес әкімшілік жауаптылыққа тартылады.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