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4fb8" w14:textId="3354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2018 жылғы 27 маусымдағы № 21/215 "Тіркелген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24 маусымдағы № 39/397 шешімі. Қарағанды облысының Әділет департаментінде 2020 жылғы 2 шілдеде № 5926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жылгы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2018 жылғы 27 маусымдағы № 21/215 "Тіркелген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4849 болып тіркелген, Қазақстан Республикасының нормативтік құқықтық актілерінің электрондық түрдегі эталондық бақылау банкісінде 2018 жылы 13 шілдеде және 2018 жылғы 16 шілдеде № 131(1565) "ЗакупИнфо"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2020 жылдың 1 қаңтарынан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